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DF" w:rsidRPr="009E0902" w:rsidRDefault="009430F2" w:rsidP="006525AF">
      <w:pPr>
        <w:spacing w:line="480" w:lineRule="auto"/>
        <w:jc w:val="center"/>
        <w:rPr>
          <w:rFonts w:ascii="Times New Roman" w:hAnsi="Times New Roman" w:cs="Times New Roman"/>
          <w:b/>
          <w:sz w:val="24"/>
          <w:szCs w:val="24"/>
        </w:rPr>
      </w:pPr>
      <w:r w:rsidRPr="009E0902">
        <w:rPr>
          <w:rFonts w:ascii="Times New Roman" w:hAnsi="Times New Roman" w:cs="Times New Roman"/>
          <w:b/>
          <w:sz w:val="24"/>
          <w:szCs w:val="24"/>
        </w:rPr>
        <w:t>EXPERIMENT 5:  DETERMINATION OF AN EQUILIBRIUM CONSTANT</w:t>
      </w:r>
    </w:p>
    <w:p w:rsidR="009430F2" w:rsidRPr="009E0902" w:rsidRDefault="009430F2" w:rsidP="005C2D83">
      <w:pPr>
        <w:spacing w:line="480" w:lineRule="auto"/>
        <w:rPr>
          <w:rFonts w:ascii="Times New Roman" w:hAnsi="Times New Roman" w:cs="Times New Roman"/>
          <w:b/>
          <w:sz w:val="24"/>
          <w:szCs w:val="24"/>
        </w:rPr>
      </w:pPr>
      <w:r w:rsidRPr="009E0902">
        <w:rPr>
          <w:rFonts w:ascii="Times New Roman" w:hAnsi="Times New Roman" w:cs="Times New Roman"/>
          <w:b/>
          <w:sz w:val="24"/>
          <w:szCs w:val="24"/>
        </w:rPr>
        <w:t>1.  Introduction</w:t>
      </w:r>
    </w:p>
    <w:p w:rsidR="009430F2" w:rsidRPr="009E0902" w:rsidRDefault="009430F2" w:rsidP="00B72344">
      <w:pPr>
        <w:spacing w:line="480" w:lineRule="auto"/>
        <w:ind w:firstLine="720"/>
        <w:rPr>
          <w:rFonts w:ascii="Times New Roman" w:hAnsi="Times New Roman" w:cs="Times New Roman"/>
          <w:sz w:val="24"/>
          <w:szCs w:val="24"/>
        </w:rPr>
      </w:pPr>
      <w:r w:rsidRPr="009E0902">
        <w:rPr>
          <w:rFonts w:ascii="Times New Roman" w:hAnsi="Times New Roman" w:cs="Times New Roman"/>
          <w:sz w:val="24"/>
          <w:szCs w:val="24"/>
        </w:rPr>
        <w:t>Iron (III) reacts with thiocyanate anion to produce a colored complex, ferrothiocyanate.</w:t>
      </w:r>
    </w:p>
    <w:p w:rsidR="009430F2" w:rsidRPr="009E0902" w:rsidRDefault="009430F2"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Fe</w:t>
      </w:r>
      <w:r w:rsidR="00E66213"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vertAlign w:val="superscript"/>
        </w:rPr>
        <w:t xml:space="preserve"> </w:t>
      </w:r>
      <w:r w:rsidR="00047E39" w:rsidRPr="009E0902">
        <w:rPr>
          <w:rFonts w:ascii="Times New Roman" w:hAnsi="Times New Roman" w:cs="Times New Roman"/>
          <w:sz w:val="24"/>
          <w:szCs w:val="24"/>
        </w:rPr>
        <w:t xml:space="preserve">(aq) </w:t>
      </w:r>
      <w:r w:rsidRPr="009E0902">
        <w:rPr>
          <w:rFonts w:ascii="Times New Roman" w:hAnsi="Times New Roman" w:cs="Times New Roman"/>
          <w:sz w:val="24"/>
          <w:szCs w:val="24"/>
        </w:rPr>
        <w:t>+ SCN</w:t>
      </w:r>
      <w:r w:rsidRPr="009E0902">
        <w:rPr>
          <w:rFonts w:ascii="Times New Roman" w:hAnsi="Times New Roman" w:cs="Times New Roman"/>
          <w:sz w:val="24"/>
          <w:szCs w:val="24"/>
          <w:vertAlign w:val="superscript"/>
        </w:rPr>
        <w:t>-</w:t>
      </w:r>
      <w:r w:rsidR="00047E39" w:rsidRPr="009E0902">
        <w:rPr>
          <w:rFonts w:ascii="Times New Roman" w:hAnsi="Times New Roman" w:cs="Times New Roman"/>
          <w:sz w:val="24"/>
          <w:szCs w:val="24"/>
        </w:rPr>
        <w:t xml:space="preserve"> (aq)</w:t>
      </w:r>
      <w:r w:rsidRPr="009E0902">
        <w:rPr>
          <w:rFonts w:ascii="Times New Roman" w:hAnsi="Times New Roman" w:cs="Times New Roman"/>
          <w:sz w:val="24"/>
          <w:szCs w:val="24"/>
        </w:rPr>
        <w:t xml:space="preserve"> </w:t>
      </w:r>
      <w:r w:rsidRPr="009E0902">
        <w:rPr>
          <w:rFonts w:ascii="Times New Roman" w:hAnsi="Times New Roman" w:cs="Times New Roman"/>
          <w:sz w:val="24"/>
          <w:szCs w:val="24"/>
        </w:rPr>
        <w:sym w:font="Wingdings" w:char="F0E0"/>
      </w:r>
      <w:r w:rsidRPr="009E0902">
        <w:rPr>
          <w:rFonts w:ascii="Times New Roman" w:hAnsi="Times New Roman" w:cs="Times New Roman"/>
          <w:sz w:val="24"/>
          <w:szCs w:val="24"/>
        </w:rPr>
        <w:t xml:space="preserve"> FeSCN</w:t>
      </w:r>
      <w:r w:rsidR="00E66213" w:rsidRPr="009E0902">
        <w:rPr>
          <w:rFonts w:ascii="Times New Roman" w:hAnsi="Times New Roman" w:cs="Times New Roman"/>
          <w:sz w:val="24"/>
          <w:szCs w:val="24"/>
          <w:vertAlign w:val="superscript"/>
        </w:rPr>
        <w:t>2+</w:t>
      </w:r>
      <w:r w:rsidR="00047E39" w:rsidRPr="009E0902">
        <w:rPr>
          <w:rFonts w:ascii="Times New Roman" w:hAnsi="Times New Roman" w:cs="Times New Roman"/>
          <w:sz w:val="24"/>
          <w:szCs w:val="24"/>
        </w:rPr>
        <w:t xml:space="preserve"> (aq)</w:t>
      </w:r>
    </w:p>
    <w:p w:rsidR="005C2D83" w:rsidRPr="009E0902" w:rsidRDefault="002E0E90" w:rsidP="005C2D83">
      <w:pPr>
        <w:spacing w:line="480" w:lineRule="auto"/>
        <w:rPr>
          <w:rFonts w:ascii="Times New Roman" w:hAnsi="Times New Roman" w:cs="Times New Roman"/>
          <w:sz w:val="24"/>
          <w:szCs w:val="24"/>
          <w:shd w:val="clear" w:color="auto" w:fill="FFFFFF"/>
        </w:rPr>
      </w:pPr>
      <w:r w:rsidRPr="009E0902">
        <w:rPr>
          <w:rFonts w:ascii="Times New Roman" w:hAnsi="Times New Roman" w:cs="Times New Roman"/>
          <w:sz w:val="24"/>
          <w:szCs w:val="24"/>
          <w:shd w:val="clear" w:color="auto" w:fill="FFFFFF"/>
        </w:rPr>
        <w:t>While the above equation suggests that the reaction proceeds in one way towards the product, these is not always the case in practice. It could proceed in either way, towards, the reactants or towards the products depending on the difference in the molar concentration of the components until a constant value for both t</w:t>
      </w:r>
      <w:bookmarkStart w:id="0" w:name="_GoBack"/>
      <w:bookmarkEnd w:id="0"/>
      <w:r w:rsidRPr="009E0902">
        <w:rPr>
          <w:rFonts w:ascii="Times New Roman" w:hAnsi="Times New Roman" w:cs="Times New Roman"/>
          <w:sz w:val="24"/>
          <w:szCs w:val="24"/>
          <w:shd w:val="clear" w:color="auto" w:fill="FFFFFF"/>
        </w:rPr>
        <w:t>he reactants and products is reached. In this case the reaction is said to have reached equilibrium and the chemical reaction will have two double arrow</w:t>
      </w:r>
      <w:r w:rsidR="005C2D83" w:rsidRPr="009E0902">
        <w:rPr>
          <w:rFonts w:ascii="Times New Roman" w:hAnsi="Times New Roman" w:cs="Times New Roman"/>
          <w:sz w:val="24"/>
          <w:szCs w:val="24"/>
          <w:shd w:val="clear" w:color="auto" w:fill="FFFFFF"/>
        </w:rPr>
        <w:t xml:space="preserve">s as follows: </w:t>
      </w:r>
    </w:p>
    <w:p w:rsidR="002E0E90" w:rsidRPr="009E0902" w:rsidRDefault="002E0E90"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Fe</w:t>
      </w:r>
      <w:r w:rsidRPr="009E0902">
        <w:rPr>
          <w:rFonts w:ascii="Times New Roman" w:hAnsi="Times New Roman" w:cs="Times New Roman"/>
          <w:sz w:val="24"/>
          <w:szCs w:val="24"/>
          <w:vertAlign w:val="superscript"/>
        </w:rPr>
        <w:t xml:space="preserve">3+ </w:t>
      </w:r>
      <w:r w:rsidR="00A81A20" w:rsidRPr="009E0902">
        <w:rPr>
          <w:rFonts w:ascii="Times New Roman" w:hAnsi="Times New Roman" w:cs="Times New Roman"/>
          <w:sz w:val="24"/>
          <w:szCs w:val="24"/>
        </w:rPr>
        <w:t xml:space="preserve">(aq) </w:t>
      </w:r>
      <w:r w:rsidRPr="009E0902">
        <w:rPr>
          <w:rFonts w:ascii="Times New Roman" w:hAnsi="Times New Roman" w:cs="Times New Roman"/>
          <w:sz w:val="24"/>
          <w:szCs w:val="24"/>
        </w:rPr>
        <w:t>+ SCN</w:t>
      </w:r>
      <w:r w:rsidRPr="009E0902">
        <w:rPr>
          <w:rFonts w:ascii="Times New Roman" w:hAnsi="Times New Roman" w:cs="Times New Roman"/>
          <w:sz w:val="24"/>
          <w:szCs w:val="24"/>
          <w:vertAlign w:val="superscript"/>
        </w:rPr>
        <w:t>-</w:t>
      </w:r>
      <w:r w:rsidR="00A81A20" w:rsidRPr="009E0902">
        <w:rPr>
          <w:rFonts w:ascii="Times New Roman" w:hAnsi="Times New Roman" w:cs="Times New Roman"/>
          <w:sz w:val="24"/>
          <w:szCs w:val="24"/>
        </w:rPr>
        <w:t xml:space="preserve"> (</w:t>
      </w:r>
      <w:r w:rsidR="00B2222D" w:rsidRPr="009E0902">
        <w:rPr>
          <w:rFonts w:ascii="Times New Roman" w:hAnsi="Times New Roman" w:cs="Times New Roman"/>
          <w:sz w:val="24"/>
          <w:szCs w:val="24"/>
        </w:rPr>
        <w:t xml:space="preserve">aq) </w:t>
      </w:r>
      <w:r w:rsidR="00B2222D" w:rsidRPr="009E0902">
        <w:rPr>
          <w:rFonts w:ascii="Cambria Math" w:hAnsi="Cambria Math" w:cs="Cambria Math"/>
          <w:sz w:val="24"/>
          <w:szCs w:val="24"/>
        </w:rPr>
        <w:t>⇌</w:t>
      </w:r>
      <w:r w:rsidR="00A81A20" w:rsidRPr="009E0902">
        <w:rPr>
          <w:rFonts w:ascii="Times New Roman" w:hAnsi="Times New Roman" w:cs="Times New Roman"/>
          <w:sz w:val="24"/>
          <w:szCs w:val="24"/>
        </w:rPr>
        <w:t xml:space="preserve"> </w:t>
      </w:r>
      <w:r w:rsidRPr="009E0902">
        <w:rPr>
          <w:rFonts w:ascii="Times New Roman" w:hAnsi="Times New Roman" w:cs="Times New Roman"/>
          <w:sz w:val="24"/>
          <w:szCs w:val="24"/>
        </w:rPr>
        <w:t>FeSCN</w:t>
      </w:r>
      <w:r w:rsidRPr="009E0902">
        <w:rPr>
          <w:rFonts w:ascii="Times New Roman" w:hAnsi="Times New Roman" w:cs="Times New Roman"/>
          <w:sz w:val="24"/>
          <w:szCs w:val="24"/>
          <w:vertAlign w:val="superscript"/>
        </w:rPr>
        <w:t>2+</w:t>
      </w:r>
      <w:r w:rsidR="00A81A20" w:rsidRPr="009E0902">
        <w:rPr>
          <w:rFonts w:ascii="Times New Roman" w:hAnsi="Times New Roman" w:cs="Times New Roman"/>
          <w:sz w:val="24"/>
          <w:szCs w:val="24"/>
        </w:rPr>
        <w:t xml:space="preserve"> (aq)</w:t>
      </w:r>
    </w:p>
    <w:p w:rsidR="009430F2" w:rsidRPr="009E0902" w:rsidRDefault="00016951" w:rsidP="00B72344">
      <w:pPr>
        <w:spacing w:line="480" w:lineRule="auto"/>
        <w:ind w:firstLine="720"/>
        <w:rPr>
          <w:rFonts w:ascii="Times New Roman" w:hAnsi="Times New Roman" w:cs="Times New Roman"/>
          <w:sz w:val="24"/>
          <w:szCs w:val="24"/>
        </w:rPr>
      </w:pPr>
      <w:r w:rsidRPr="009E0902">
        <w:rPr>
          <w:rFonts w:ascii="Times New Roman" w:hAnsi="Times New Roman" w:cs="Times New Roman"/>
          <w:sz w:val="24"/>
          <w:szCs w:val="24"/>
        </w:rPr>
        <w:t>At equilibrium, the rates of the forward reaction and reverse reaction are equal and no change in the amount of reactant or product will be measured. The molar concentration of both the reactants and the products will be fixed in a certain ratio, which is the equilibrium constant, K</w:t>
      </w:r>
      <w:r w:rsidRPr="009E0902">
        <w:rPr>
          <w:rFonts w:ascii="Times New Roman" w:hAnsi="Times New Roman" w:cs="Times New Roman"/>
          <w:sz w:val="24"/>
          <w:szCs w:val="24"/>
          <w:vertAlign w:val="subscript"/>
        </w:rPr>
        <w:t>eq</w:t>
      </w:r>
      <w:r w:rsidRPr="009E0902">
        <w:rPr>
          <w:rFonts w:ascii="Times New Roman" w:hAnsi="Times New Roman" w:cs="Times New Roman"/>
          <w:sz w:val="24"/>
          <w:szCs w:val="24"/>
        </w:rPr>
        <w:t xml:space="preserve">. </w:t>
      </w:r>
      <w:r w:rsidR="009430F2" w:rsidRPr="009E0902">
        <w:rPr>
          <w:rFonts w:ascii="Times New Roman" w:hAnsi="Times New Roman" w:cs="Times New Roman"/>
          <w:sz w:val="24"/>
          <w:szCs w:val="24"/>
        </w:rPr>
        <w:t xml:space="preserve">To determine the equilibrium constant for the reaction, </w:t>
      </w:r>
      <w:r w:rsidR="00077F7D" w:rsidRPr="009E0902">
        <w:rPr>
          <w:rFonts w:ascii="Times New Roman" w:hAnsi="Times New Roman" w:cs="Times New Roman"/>
          <w:sz w:val="24"/>
          <w:szCs w:val="24"/>
        </w:rPr>
        <w:t>the following formula is used:</w:t>
      </w:r>
    </w:p>
    <w:p w:rsidR="002842CF" w:rsidRPr="009E0902" w:rsidRDefault="002842CF"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K</w:t>
      </w:r>
      <w:r w:rsidRPr="009E0902">
        <w:rPr>
          <w:rFonts w:ascii="Times New Roman" w:hAnsi="Times New Roman" w:cs="Times New Roman"/>
          <w:sz w:val="24"/>
          <w:szCs w:val="24"/>
          <w:vertAlign w:val="subscript"/>
        </w:rPr>
        <w:t>eq</w:t>
      </w:r>
      <w:r w:rsidRPr="009E0902">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[FeSC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m:t>
                    </m:r>
                  </m:sup>
                </m:sSup>
              </m:e>
            </m:d>
            <m:r>
              <w:rPr>
                <w:rFonts w:ascii="Cambria Math" w:hAnsi="Cambria Math" w:cs="Times New Roman"/>
                <w:sz w:val="24"/>
                <w:szCs w:val="24"/>
              </w:rPr>
              <m:t>[sC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r>
              <w:rPr>
                <w:rFonts w:ascii="Cambria Math" w:hAnsi="Cambria Math" w:cs="Times New Roman"/>
                <w:sz w:val="24"/>
                <w:szCs w:val="24"/>
              </w:rPr>
              <m:t>]</m:t>
            </m:r>
          </m:den>
        </m:f>
      </m:oMath>
    </w:p>
    <w:p w:rsidR="009430F2" w:rsidRPr="009E0902" w:rsidRDefault="00F02328" w:rsidP="00B72344">
      <w:pPr>
        <w:spacing w:line="480" w:lineRule="auto"/>
        <w:ind w:firstLine="720"/>
        <w:rPr>
          <w:rFonts w:ascii="Times New Roman" w:hAnsi="Times New Roman" w:cs="Times New Roman"/>
          <w:sz w:val="24"/>
          <w:szCs w:val="24"/>
        </w:rPr>
      </w:pPr>
      <w:r w:rsidRPr="009E0902">
        <w:rPr>
          <w:rFonts w:ascii="Times New Roman" w:hAnsi="Times New Roman" w:cs="Times New Roman"/>
          <w:sz w:val="24"/>
          <w:szCs w:val="24"/>
        </w:rPr>
        <w:t xml:space="preserve">To calculate the equilibrium constant, the molar concentrations of all the three components must be known. </w:t>
      </w:r>
      <w:r w:rsidR="00077F7D" w:rsidRPr="009E0902">
        <w:rPr>
          <w:rFonts w:ascii="Times New Roman" w:hAnsi="Times New Roman" w:cs="Times New Roman"/>
          <w:sz w:val="24"/>
          <w:szCs w:val="24"/>
        </w:rPr>
        <w:t>T</w:t>
      </w:r>
      <w:r w:rsidR="009430F2" w:rsidRPr="009E0902">
        <w:rPr>
          <w:rFonts w:ascii="Times New Roman" w:hAnsi="Times New Roman" w:cs="Times New Roman"/>
          <w:sz w:val="24"/>
          <w:szCs w:val="24"/>
        </w:rPr>
        <w:t>he concentration of the complex will be determined using Beer’s Law and a spectrophotometer to determine the absorbance of the colored complex.</w:t>
      </w:r>
      <w:r w:rsidRPr="009E0902">
        <w:rPr>
          <w:rFonts w:ascii="Times New Roman" w:hAnsi="Times New Roman" w:cs="Times New Roman"/>
          <w:sz w:val="24"/>
          <w:szCs w:val="24"/>
        </w:rPr>
        <w:t xml:space="preserve"> </w:t>
      </w:r>
      <w:r w:rsidR="00F404EC" w:rsidRPr="009E0902">
        <w:rPr>
          <w:rFonts w:ascii="Times New Roman" w:hAnsi="Times New Roman" w:cs="Times New Roman"/>
          <w:sz w:val="24"/>
          <w:szCs w:val="24"/>
        </w:rPr>
        <w:t xml:space="preserve">It </w:t>
      </w:r>
      <w:r w:rsidR="00D77BFD" w:rsidRPr="009E0902">
        <w:rPr>
          <w:rFonts w:ascii="Times New Roman" w:hAnsi="Times New Roman" w:cs="Times New Roman"/>
          <w:sz w:val="24"/>
          <w:szCs w:val="24"/>
        </w:rPr>
        <w:t>is measured at 450</w:t>
      </w:r>
      <w:r w:rsidR="00F404EC" w:rsidRPr="009E0902">
        <w:rPr>
          <w:rFonts w:ascii="Times New Roman" w:hAnsi="Times New Roman" w:cs="Times New Roman"/>
          <w:sz w:val="24"/>
          <w:szCs w:val="24"/>
        </w:rPr>
        <w:t xml:space="preserve"> nm absorbance. The F</w:t>
      </w:r>
      <w:r w:rsidR="004B6FE9" w:rsidRPr="009E0902">
        <w:rPr>
          <w:rFonts w:ascii="Times New Roman" w:hAnsi="Times New Roman" w:cs="Times New Roman"/>
          <w:sz w:val="24"/>
          <w:szCs w:val="24"/>
        </w:rPr>
        <w:t>e</w:t>
      </w:r>
      <w:r w:rsidR="00F404EC" w:rsidRPr="009E0902">
        <w:rPr>
          <w:rFonts w:ascii="Times New Roman" w:hAnsi="Times New Roman" w:cs="Times New Roman"/>
          <w:sz w:val="24"/>
          <w:szCs w:val="24"/>
          <w:vertAlign w:val="superscript"/>
        </w:rPr>
        <w:t>3+</w:t>
      </w:r>
      <w:r w:rsidR="00F404EC" w:rsidRPr="009E0902">
        <w:rPr>
          <w:rFonts w:ascii="Times New Roman" w:hAnsi="Times New Roman" w:cs="Times New Roman"/>
          <w:sz w:val="24"/>
          <w:szCs w:val="24"/>
        </w:rPr>
        <w:t xml:space="preserve"> and SCN</w:t>
      </w:r>
      <w:r w:rsidR="00F404EC" w:rsidRPr="009E0902">
        <w:rPr>
          <w:rFonts w:ascii="Times New Roman" w:hAnsi="Times New Roman" w:cs="Times New Roman"/>
          <w:sz w:val="24"/>
          <w:szCs w:val="24"/>
          <w:vertAlign w:val="superscript"/>
        </w:rPr>
        <w:t>-</w:t>
      </w:r>
      <w:r w:rsidR="00F404EC" w:rsidRPr="009E0902">
        <w:rPr>
          <w:rFonts w:ascii="Times New Roman" w:hAnsi="Times New Roman" w:cs="Times New Roman"/>
          <w:sz w:val="24"/>
          <w:szCs w:val="24"/>
        </w:rPr>
        <w:t xml:space="preserve"> barely absorb light at this wavelength and hence do not tamper with the measurement of complex’s concentration. The initial concentrations of the reactants should be known and thus their concentration can be calculated at equilibrium while that of the complex is measured. When the concentrations of both the reactants and products at equilibrium are known, the equilibrium constant can be calculated.</w:t>
      </w:r>
    </w:p>
    <w:p w:rsidR="009430F2" w:rsidRPr="009E0902" w:rsidRDefault="008020BD" w:rsidP="005C2D83">
      <w:pPr>
        <w:spacing w:line="480" w:lineRule="auto"/>
        <w:rPr>
          <w:rFonts w:ascii="Times New Roman" w:hAnsi="Times New Roman" w:cs="Times New Roman"/>
          <w:b/>
          <w:sz w:val="24"/>
          <w:szCs w:val="24"/>
        </w:rPr>
      </w:pPr>
      <w:r w:rsidRPr="009E0902">
        <w:rPr>
          <w:rFonts w:ascii="Times New Roman" w:hAnsi="Times New Roman" w:cs="Times New Roman"/>
          <w:b/>
          <w:sz w:val="24"/>
          <w:szCs w:val="24"/>
        </w:rPr>
        <w:t>2.  Procedure</w:t>
      </w:r>
    </w:p>
    <w:p w:rsidR="008020BD" w:rsidRPr="009E0902" w:rsidRDefault="008020BD"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b/>
        <w:t>The experiment requires two parts.  First, the relation between the absorbance and concentration of the product must be determined:  a series of known concentrations of the product is plotted on a graph versus the absorbances determined by the spectrophotometer.  The reaction is run in this first part with a large excess of iron, so that the amount of thiocyanate is essentially completely used up and the amount of product is equal to the amount of thiocyanate used.</w:t>
      </w:r>
    </w:p>
    <w:p w:rsidR="008020BD" w:rsidRPr="009E0902" w:rsidRDefault="008020BD"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b/>
        <w:t xml:space="preserve">In the second part, iron and thiocyanate are mixed in various concentrations to give the product.  The concentration of the product can be </w:t>
      </w:r>
      <w:r w:rsidRPr="009E0902">
        <w:rPr>
          <w:rFonts w:ascii="Times New Roman" w:hAnsi="Times New Roman" w:cs="Times New Roman"/>
          <w:sz w:val="24"/>
          <w:szCs w:val="24"/>
        </w:rPr>
        <w:lastRenderedPageBreak/>
        <w:t>determined by using the graph made in part one.  The concentrations of the initial amounts of iron and thiocyanate are known, but not the concentrations left at equilibrium after the reaction.  These concentrations can be determined by subtracting the amount of product formed from the original concentrations of the iron and thiocyanate, since everything reacts in a 1:1 ratio.</w:t>
      </w:r>
    </w:p>
    <w:p w:rsidR="00AB3653" w:rsidRPr="009E0902" w:rsidRDefault="00AB3653" w:rsidP="005C2D83">
      <w:pPr>
        <w:spacing w:line="480" w:lineRule="auto"/>
        <w:rPr>
          <w:rFonts w:ascii="Times New Roman" w:hAnsi="Times New Roman" w:cs="Times New Roman"/>
          <w:b/>
          <w:sz w:val="24"/>
          <w:szCs w:val="24"/>
        </w:rPr>
      </w:pPr>
      <w:r w:rsidRPr="009E0902">
        <w:rPr>
          <w:rFonts w:ascii="Times New Roman" w:hAnsi="Times New Roman" w:cs="Times New Roman"/>
          <w:b/>
          <w:sz w:val="24"/>
          <w:szCs w:val="24"/>
        </w:rPr>
        <w:t>3.  Data</w:t>
      </w:r>
    </w:p>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b/>
          <w:sz w:val="24"/>
          <w:szCs w:val="24"/>
        </w:rPr>
        <w:t>Part 1:</w:t>
      </w:r>
      <w:r w:rsidRPr="009E0902">
        <w:rPr>
          <w:rFonts w:ascii="Times New Roman" w:hAnsi="Times New Roman" w:cs="Times New Roman"/>
          <w:sz w:val="24"/>
          <w:szCs w:val="24"/>
        </w:rPr>
        <w:t xml:space="preserve">  </w:t>
      </w:r>
      <w:r w:rsidRPr="009E0902">
        <w:rPr>
          <w:rFonts w:ascii="Times New Roman" w:hAnsi="Times New Roman" w:cs="Times New Roman"/>
          <w:sz w:val="24"/>
          <w:szCs w:val="24"/>
        </w:rPr>
        <w:tab/>
        <w:t>Initial [Fe(NO</w:t>
      </w:r>
      <w:r w:rsidRPr="009E0902">
        <w:rPr>
          <w:rFonts w:ascii="Times New Roman" w:hAnsi="Times New Roman" w:cs="Times New Roman"/>
          <w:sz w:val="24"/>
          <w:szCs w:val="24"/>
          <w:vertAlign w:val="subscript"/>
        </w:rPr>
        <w:t>3</w:t>
      </w:r>
      <w:r w:rsidRPr="009E0902">
        <w:rPr>
          <w:rFonts w:ascii="Times New Roman" w:hAnsi="Times New Roman" w:cs="Times New Roman"/>
          <w:sz w:val="24"/>
          <w:szCs w:val="24"/>
        </w:rPr>
        <w:t>)</w:t>
      </w:r>
      <w:r w:rsidRPr="009E0902">
        <w:rPr>
          <w:rFonts w:ascii="Times New Roman" w:hAnsi="Times New Roman" w:cs="Times New Roman"/>
          <w:sz w:val="24"/>
          <w:szCs w:val="24"/>
          <w:vertAlign w:val="subscript"/>
        </w:rPr>
        <w:t>3</w:t>
      </w:r>
      <w:r w:rsidRPr="009E0902">
        <w:rPr>
          <w:rFonts w:ascii="Times New Roman" w:hAnsi="Times New Roman" w:cs="Times New Roman"/>
          <w:sz w:val="24"/>
          <w:szCs w:val="24"/>
        </w:rPr>
        <w:t>] ______</w:t>
      </w:r>
      <w:r w:rsidR="00EA3B3B" w:rsidRPr="009E0902">
        <w:rPr>
          <w:rFonts w:ascii="Times New Roman" w:hAnsi="Times New Roman" w:cs="Times New Roman"/>
          <w:sz w:val="24"/>
          <w:szCs w:val="24"/>
        </w:rPr>
        <w:t>0.2</w:t>
      </w:r>
      <w:r w:rsidR="00152AB7" w:rsidRPr="009E0902">
        <w:rPr>
          <w:rFonts w:ascii="Times New Roman" w:hAnsi="Times New Roman" w:cs="Times New Roman"/>
          <w:sz w:val="24"/>
          <w:szCs w:val="24"/>
        </w:rPr>
        <w:t>00</w:t>
      </w:r>
      <w:r w:rsidR="00EA3B3B" w:rsidRPr="009E0902">
        <w:rPr>
          <w:rFonts w:ascii="Times New Roman" w:hAnsi="Times New Roman" w:cs="Times New Roman"/>
          <w:sz w:val="24"/>
          <w:szCs w:val="24"/>
        </w:rPr>
        <w:t xml:space="preserve"> M</w:t>
      </w:r>
      <w:r w:rsidRPr="009E0902">
        <w:rPr>
          <w:rFonts w:ascii="Times New Roman" w:hAnsi="Times New Roman" w:cs="Times New Roman"/>
          <w:sz w:val="24"/>
          <w:szCs w:val="24"/>
        </w:rPr>
        <w:t>______________________________</w:t>
      </w:r>
    </w:p>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b/>
      </w:r>
      <w:r w:rsidRPr="009E0902">
        <w:rPr>
          <w:rFonts w:ascii="Times New Roman" w:hAnsi="Times New Roman" w:cs="Times New Roman"/>
          <w:sz w:val="24"/>
          <w:szCs w:val="24"/>
        </w:rPr>
        <w:tab/>
        <w:t>Initial [KSCN]_________</w:t>
      </w:r>
      <w:r w:rsidR="00EA3B3B" w:rsidRPr="009E0902">
        <w:rPr>
          <w:rFonts w:ascii="Times New Roman" w:hAnsi="Times New Roman" w:cs="Times New Roman"/>
          <w:sz w:val="24"/>
          <w:szCs w:val="24"/>
        </w:rPr>
        <w:t>0.002</w:t>
      </w:r>
      <w:r w:rsidR="00D926DB" w:rsidRPr="009E0902">
        <w:rPr>
          <w:rFonts w:ascii="Times New Roman" w:hAnsi="Times New Roman" w:cs="Times New Roman"/>
          <w:sz w:val="24"/>
          <w:szCs w:val="24"/>
        </w:rPr>
        <w:t>00</w:t>
      </w:r>
      <w:r w:rsidR="00EA3B3B" w:rsidRPr="009E0902">
        <w:rPr>
          <w:rFonts w:ascii="Times New Roman" w:hAnsi="Times New Roman" w:cs="Times New Roman"/>
          <w:sz w:val="24"/>
          <w:szCs w:val="24"/>
        </w:rPr>
        <w:t xml:space="preserve"> M</w:t>
      </w:r>
      <w:r w:rsidRPr="009E0902">
        <w:rPr>
          <w:rFonts w:ascii="Times New Roman" w:hAnsi="Times New Roman" w:cs="Times New Roman"/>
          <w:sz w:val="24"/>
          <w:szCs w:val="24"/>
        </w:rPr>
        <w:t>______________________________</w:t>
      </w:r>
    </w:p>
    <w:p w:rsidR="00AB3653" w:rsidRPr="009E0902" w:rsidRDefault="00AB3653" w:rsidP="005C2D83">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6"/>
        <w:gridCol w:w="1861"/>
        <w:gridCol w:w="1861"/>
        <w:gridCol w:w="1883"/>
        <w:gridCol w:w="1889"/>
      </w:tblGrid>
      <w:tr w:rsidR="009E0902" w:rsidRPr="009E0902" w:rsidTr="00AB3653">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Test Tube</w:t>
            </w:r>
          </w:p>
        </w:tc>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mLs Fe</w:t>
            </w:r>
            <w:r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rPr>
              <w:t xml:space="preserve"> added</w:t>
            </w:r>
          </w:p>
        </w:tc>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mLs SCN</w:t>
            </w:r>
            <w:r w:rsidRPr="009E0902">
              <w:rPr>
                <w:rFonts w:ascii="Times New Roman" w:hAnsi="Times New Roman" w:cs="Times New Roman"/>
                <w:sz w:val="24"/>
                <w:szCs w:val="24"/>
                <w:vertAlign w:val="superscript"/>
              </w:rPr>
              <w:t xml:space="preserve">- </w:t>
            </w:r>
            <w:r w:rsidRPr="009E0902">
              <w:rPr>
                <w:rFonts w:ascii="Times New Roman" w:hAnsi="Times New Roman" w:cs="Times New Roman"/>
                <w:sz w:val="24"/>
                <w:szCs w:val="24"/>
              </w:rPr>
              <w:t>added</w:t>
            </w:r>
          </w:p>
        </w:tc>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[SCN-] after filling 50.00 mL vol. flask = [FeSCN</w:t>
            </w:r>
            <w:r w:rsidRPr="009E0902">
              <w:rPr>
                <w:rFonts w:ascii="Times New Roman" w:hAnsi="Times New Roman" w:cs="Times New Roman"/>
                <w:sz w:val="24"/>
                <w:szCs w:val="24"/>
                <w:vertAlign w:val="superscript"/>
              </w:rPr>
              <w:t>+2</w:t>
            </w:r>
            <w:r w:rsidRPr="009E0902">
              <w:rPr>
                <w:rFonts w:ascii="Times New Roman" w:hAnsi="Times New Roman" w:cs="Times New Roman"/>
                <w:sz w:val="24"/>
                <w:szCs w:val="24"/>
              </w:rPr>
              <w:t>]</w:t>
            </w:r>
          </w:p>
        </w:tc>
        <w:tc>
          <w:tcPr>
            <w:tcW w:w="1916"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Absorbance</w:t>
            </w:r>
          </w:p>
        </w:tc>
      </w:tr>
      <w:tr w:rsidR="009E0902" w:rsidRPr="009E0902" w:rsidTr="00AB3653">
        <w:trPr>
          <w:trHeight w:val="665"/>
        </w:trPr>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1</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 mL</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1 mL</w:t>
            </w:r>
          </w:p>
        </w:tc>
        <w:tc>
          <w:tcPr>
            <w:tcW w:w="1915" w:type="dxa"/>
          </w:tcPr>
          <w:p w:rsidR="00AB3653" w:rsidRPr="009E0902" w:rsidRDefault="00A04899" w:rsidP="00A04899">
            <w:pPr>
              <w:spacing w:line="480" w:lineRule="auto"/>
              <w:rPr>
                <w:rFonts w:ascii="Times New Roman" w:hAnsi="Times New Roman" w:cs="Times New Roman"/>
                <w:sz w:val="24"/>
                <w:szCs w:val="24"/>
              </w:rPr>
            </w:pPr>
            <w:r w:rsidRPr="009E0902">
              <w:rPr>
                <w:rFonts w:ascii="Times New Roman" w:hAnsi="Times New Roman" w:cs="Times New Roman"/>
                <w:sz w:val="24"/>
                <w:szCs w:val="24"/>
              </w:rPr>
              <w:t>4.0</w:t>
            </w:r>
            <w:r w:rsidR="004330BC" w:rsidRPr="009E0902">
              <w:rPr>
                <w:rFonts w:ascii="Times New Roman" w:hAnsi="Times New Roman" w:cs="Times New Roman"/>
                <w:sz w:val="24"/>
                <w:szCs w:val="24"/>
              </w:rPr>
              <w:t xml:space="preserve"> x 10</w:t>
            </w:r>
            <w:r w:rsidRPr="009E0902">
              <w:rPr>
                <w:rFonts w:ascii="Times New Roman" w:hAnsi="Times New Roman" w:cs="Times New Roman"/>
                <w:sz w:val="24"/>
                <w:szCs w:val="24"/>
                <w:vertAlign w:val="superscript"/>
              </w:rPr>
              <w:t>-5</w:t>
            </w:r>
            <w:r w:rsidR="004330BC" w:rsidRPr="009E0902">
              <w:rPr>
                <w:rFonts w:ascii="Times New Roman" w:hAnsi="Times New Roman" w:cs="Times New Roman"/>
                <w:sz w:val="24"/>
                <w:szCs w:val="24"/>
              </w:rPr>
              <w:t xml:space="preserve"> M</w:t>
            </w:r>
          </w:p>
        </w:tc>
        <w:tc>
          <w:tcPr>
            <w:tcW w:w="1916" w:type="dxa"/>
          </w:tcPr>
          <w:p w:rsidR="00AB3653" w:rsidRPr="009E0902" w:rsidRDefault="0049796F"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0.187</w:t>
            </w:r>
          </w:p>
        </w:tc>
      </w:tr>
      <w:tr w:rsidR="009E0902" w:rsidRPr="009E0902" w:rsidTr="00AB3653">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2</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 mL</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2 mL</w:t>
            </w:r>
          </w:p>
        </w:tc>
        <w:tc>
          <w:tcPr>
            <w:tcW w:w="1915" w:type="dxa"/>
          </w:tcPr>
          <w:p w:rsidR="00AB3653" w:rsidRPr="009E0902" w:rsidRDefault="00A04899"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8</w:t>
            </w:r>
            <w:r w:rsidR="004330BC" w:rsidRPr="009E0902">
              <w:rPr>
                <w:rFonts w:ascii="Times New Roman" w:hAnsi="Times New Roman" w:cs="Times New Roman"/>
                <w:sz w:val="24"/>
                <w:szCs w:val="24"/>
              </w:rPr>
              <w:t>.0 x 10</w:t>
            </w:r>
            <w:r w:rsidRPr="009E0902">
              <w:rPr>
                <w:rFonts w:ascii="Times New Roman" w:hAnsi="Times New Roman" w:cs="Times New Roman"/>
                <w:sz w:val="24"/>
                <w:szCs w:val="24"/>
                <w:vertAlign w:val="superscript"/>
              </w:rPr>
              <w:t>-5</w:t>
            </w:r>
            <w:r w:rsidR="004330BC" w:rsidRPr="009E0902">
              <w:rPr>
                <w:rFonts w:ascii="Times New Roman" w:hAnsi="Times New Roman" w:cs="Times New Roman"/>
                <w:sz w:val="24"/>
                <w:szCs w:val="24"/>
              </w:rPr>
              <w:t xml:space="preserve"> M</w:t>
            </w:r>
          </w:p>
        </w:tc>
        <w:tc>
          <w:tcPr>
            <w:tcW w:w="1916" w:type="dxa"/>
          </w:tcPr>
          <w:p w:rsidR="00AB3653" w:rsidRPr="009E0902" w:rsidRDefault="0049796F"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0.321</w:t>
            </w:r>
          </w:p>
        </w:tc>
      </w:tr>
      <w:tr w:rsidR="009E0902" w:rsidRPr="009E0902" w:rsidTr="00AB3653">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3</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 mL</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3 mL</w:t>
            </w:r>
          </w:p>
        </w:tc>
        <w:tc>
          <w:tcPr>
            <w:tcW w:w="1915" w:type="dxa"/>
          </w:tcPr>
          <w:p w:rsidR="00AB3653" w:rsidRPr="009E0902" w:rsidRDefault="00A04899"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1.2</w:t>
            </w:r>
            <w:r w:rsidR="004330BC" w:rsidRPr="009E0902">
              <w:rPr>
                <w:rFonts w:ascii="Times New Roman" w:hAnsi="Times New Roman" w:cs="Times New Roman"/>
                <w:sz w:val="24"/>
                <w:szCs w:val="24"/>
              </w:rPr>
              <w:t xml:space="preserve"> x 10</w:t>
            </w:r>
            <w:r w:rsidRPr="009E0902">
              <w:rPr>
                <w:rFonts w:ascii="Times New Roman" w:hAnsi="Times New Roman" w:cs="Times New Roman"/>
                <w:sz w:val="24"/>
                <w:szCs w:val="24"/>
                <w:vertAlign w:val="superscript"/>
              </w:rPr>
              <w:t>-4</w:t>
            </w:r>
            <w:r w:rsidR="004330BC" w:rsidRPr="009E0902">
              <w:rPr>
                <w:rFonts w:ascii="Times New Roman" w:hAnsi="Times New Roman" w:cs="Times New Roman"/>
                <w:sz w:val="24"/>
                <w:szCs w:val="24"/>
              </w:rPr>
              <w:t xml:space="preserve"> M</w:t>
            </w:r>
          </w:p>
        </w:tc>
        <w:tc>
          <w:tcPr>
            <w:tcW w:w="1916" w:type="dxa"/>
          </w:tcPr>
          <w:p w:rsidR="00AB3653" w:rsidRPr="009E0902" w:rsidRDefault="0049796F"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0.464</w:t>
            </w:r>
          </w:p>
        </w:tc>
      </w:tr>
      <w:tr w:rsidR="009E0902" w:rsidRPr="009E0902" w:rsidTr="00AB3653">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4</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 mL</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4 mL</w:t>
            </w:r>
          </w:p>
        </w:tc>
        <w:tc>
          <w:tcPr>
            <w:tcW w:w="1915" w:type="dxa"/>
          </w:tcPr>
          <w:p w:rsidR="00AB3653" w:rsidRPr="009E0902" w:rsidRDefault="00A04899"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1.6</w:t>
            </w:r>
            <w:r w:rsidR="004330BC" w:rsidRPr="009E0902">
              <w:rPr>
                <w:rFonts w:ascii="Times New Roman" w:hAnsi="Times New Roman" w:cs="Times New Roman"/>
                <w:sz w:val="24"/>
                <w:szCs w:val="24"/>
              </w:rPr>
              <w:t xml:space="preserve"> x 10</w:t>
            </w:r>
            <w:r w:rsidRPr="009E0902">
              <w:rPr>
                <w:rFonts w:ascii="Times New Roman" w:hAnsi="Times New Roman" w:cs="Times New Roman"/>
                <w:sz w:val="24"/>
                <w:szCs w:val="24"/>
                <w:vertAlign w:val="superscript"/>
              </w:rPr>
              <w:t>-4</w:t>
            </w:r>
            <w:r w:rsidR="004330BC" w:rsidRPr="009E0902">
              <w:rPr>
                <w:rFonts w:ascii="Times New Roman" w:hAnsi="Times New Roman" w:cs="Times New Roman"/>
                <w:sz w:val="24"/>
                <w:szCs w:val="24"/>
              </w:rPr>
              <w:t xml:space="preserve"> M</w:t>
            </w:r>
          </w:p>
        </w:tc>
        <w:tc>
          <w:tcPr>
            <w:tcW w:w="1916" w:type="dxa"/>
          </w:tcPr>
          <w:p w:rsidR="00AB3653" w:rsidRPr="009E0902" w:rsidRDefault="00526E81"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0.645</w:t>
            </w:r>
          </w:p>
        </w:tc>
      </w:tr>
      <w:tr w:rsidR="009E0902" w:rsidRPr="009E0902" w:rsidTr="00AB3653">
        <w:tc>
          <w:tcPr>
            <w:tcW w:w="1915" w:type="dxa"/>
          </w:tcPr>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 mL</w:t>
            </w:r>
          </w:p>
        </w:tc>
        <w:tc>
          <w:tcPr>
            <w:tcW w:w="1915" w:type="dxa"/>
          </w:tcPr>
          <w:p w:rsidR="00AB3653" w:rsidRPr="009E0902" w:rsidRDefault="007464A8"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 mL</w:t>
            </w:r>
          </w:p>
        </w:tc>
        <w:tc>
          <w:tcPr>
            <w:tcW w:w="1915" w:type="dxa"/>
          </w:tcPr>
          <w:p w:rsidR="00AB3653" w:rsidRPr="009E0902" w:rsidRDefault="00A04899"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2</w:t>
            </w:r>
            <w:r w:rsidR="004330BC" w:rsidRPr="009E0902">
              <w:rPr>
                <w:rFonts w:ascii="Times New Roman" w:hAnsi="Times New Roman" w:cs="Times New Roman"/>
                <w:sz w:val="24"/>
                <w:szCs w:val="24"/>
              </w:rPr>
              <w:t>.0 x 10</w:t>
            </w:r>
            <w:r w:rsidRPr="009E0902">
              <w:rPr>
                <w:rFonts w:ascii="Times New Roman" w:hAnsi="Times New Roman" w:cs="Times New Roman"/>
                <w:sz w:val="24"/>
                <w:szCs w:val="24"/>
                <w:vertAlign w:val="superscript"/>
              </w:rPr>
              <w:t>-4</w:t>
            </w:r>
            <w:r w:rsidR="004330BC" w:rsidRPr="009E0902">
              <w:rPr>
                <w:rFonts w:ascii="Times New Roman" w:hAnsi="Times New Roman" w:cs="Times New Roman"/>
                <w:sz w:val="24"/>
                <w:szCs w:val="24"/>
              </w:rPr>
              <w:t xml:space="preserve"> M</w:t>
            </w:r>
          </w:p>
        </w:tc>
        <w:tc>
          <w:tcPr>
            <w:tcW w:w="1916" w:type="dxa"/>
          </w:tcPr>
          <w:p w:rsidR="00AB3653" w:rsidRPr="009E0902" w:rsidRDefault="00526E81"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0.855</w:t>
            </w:r>
          </w:p>
        </w:tc>
      </w:tr>
    </w:tbl>
    <w:p w:rsidR="00AB3653" w:rsidRPr="009E0902" w:rsidRDefault="00AB3653" w:rsidP="005C2D83">
      <w:pPr>
        <w:spacing w:line="480" w:lineRule="auto"/>
        <w:rPr>
          <w:rFonts w:ascii="Times New Roman" w:hAnsi="Times New Roman" w:cs="Times New Roman"/>
          <w:sz w:val="24"/>
          <w:szCs w:val="24"/>
        </w:rPr>
      </w:pPr>
    </w:p>
    <w:p w:rsidR="00BD50BF" w:rsidRPr="009E0902" w:rsidRDefault="00BD50BF" w:rsidP="00CF6CF6">
      <w:pPr>
        <w:spacing w:line="480" w:lineRule="auto"/>
        <w:ind w:firstLine="720"/>
        <w:rPr>
          <w:rFonts w:ascii="Times New Roman" w:hAnsi="Times New Roman" w:cs="Times New Roman"/>
          <w:sz w:val="24"/>
          <w:szCs w:val="24"/>
        </w:rPr>
      </w:pPr>
      <w:r w:rsidRPr="009E0902">
        <w:rPr>
          <w:rFonts w:ascii="Times New Roman" w:hAnsi="Times New Roman" w:cs="Times New Roman"/>
          <w:sz w:val="24"/>
          <w:szCs w:val="24"/>
        </w:rPr>
        <w:t xml:space="preserve">To get the concentration of the complex ion, the concentration of </w:t>
      </w:r>
      <w:r w:rsidRPr="009E0902">
        <w:rPr>
          <w:rFonts w:ascii="Times New Roman" w:hAnsi="Times New Roman" w:cs="Times New Roman"/>
          <w:sz w:val="24"/>
          <w:szCs w:val="24"/>
        </w:rPr>
        <w:t>[SCN-]</w:t>
      </w:r>
      <w:r w:rsidRPr="009E0902">
        <w:rPr>
          <w:rFonts w:ascii="Times New Roman" w:hAnsi="Times New Roman" w:cs="Times New Roman"/>
          <w:sz w:val="24"/>
          <w:szCs w:val="24"/>
        </w:rPr>
        <w:t xml:space="preserve"> was calculating because it was the limiting reagent and its concentration will be equal to that of the product.</w:t>
      </w:r>
    </w:p>
    <w:p w:rsidR="00BD50BF" w:rsidRPr="009E0902" w:rsidRDefault="00BD50BF" w:rsidP="00BD50BF">
      <w:pPr>
        <w:spacing w:line="480" w:lineRule="auto"/>
        <w:rPr>
          <w:rFonts w:ascii="Times New Roman" w:hAnsi="Times New Roman" w:cs="Times New Roman"/>
          <w:sz w:val="24"/>
          <w:szCs w:val="24"/>
        </w:rPr>
      </w:pPr>
      <w:r w:rsidRPr="009E0902">
        <w:rPr>
          <w:rFonts w:ascii="Times New Roman" w:hAnsi="Times New Roman" w:cs="Times New Roman"/>
          <w:sz w:val="24"/>
          <w:szCs w:val="24"/>
        </w:rPr>
        <w:t xml:space="preserve">The concentration of </w:t>
      </w:r>
      <w:r w:rsidRPr="009E0902">
        <w:rPr>
          <w:rFonts w:ascii="Times New Roman" w:hAnsi="Times New Roman" w:cs="Times New Roman"/>
          <w:sz w:val="24"/>
          <w:szCs w:val="24"/>
        </w:rPr>
        <w:t>[SCN-]</w:t>
      </w:r>
      <w:r w:rsidRPr="009E0902">
        <w:rPr>
          <w:rFonts w:ascii="Times New Roman" w:hAnsi="Times New Roman" w:cs="Times New Roman"/>
          <w:sz w:val="24"/>
          <w:szCs w:val="24"/>
        </w:rPr>
        <w:t xml:space="preserve"> after dilution to the 50.0 mL mark was calculated using the stoichiometry formula: C1V1 = C2V2</w:t>
      </w:r>
      <w:r w:rsidR="00CF6CF6" w:rsidRPr="009E0902">
        <w:rPr>
          <w:rFonts w:ascii="Times New Roman" w:hAnsi="Times New Roman" w:cs="Times New Roman"/>
          <w:sz w:val="24"/>
          <w:szCs w:val="24"/>
        </w:rPr>
        <w:t>.</w:t>
      </w:r>
      <w:r w:rsidRPr="009E0902">
        <w:rPr>
          <w:rFonts w:ascii="Times New Roman" w:hAnsi="Times New Roman" w:cs="Times New Roman"/>
          <w:sz w:val="24"/>
          <w:szCs w:val="24"/>
        </w:rPr>
        <w:t xml:space="preserve"> </w:t>
      </w:r>
    </w:p>
    <w:p w:rsidR="00BD50BF" w:rsidRPr="009E0902" w:rsidRDefault="00BD50BF" w:rsidP="00BD50BF">
      <w:pPr>
        <w:spacing w:line="480" w:lineRule="auto"/>
        <w:rPr>
          <w:rFonts w:ascii="Times New Roman" w:hAnsi="Times New Roman" w:cs="Times New Roman"/>
          <w:sz w:val="24"/>
          <w:szCs w:val="24"/>
        </w:rPr>
      </w:pPr>
      <w:r w:rsidRPr="009E0902">
        <w:rPr>
          <w:rFonts w:ascii="Times New Roman" w:hAnsi="Times New Roman" w:cs="Times New Roman"/>
          <w:sz w:val="24"/>
          <w:szCs w:val="24"/>
        </w:rPr>
        <w:t xml:space="preserve">For </w:t>
      </w:r>
      <w:r w:rsidR="00B2721C" w:rsidRPr="009E0902">
        <w:rPr>
          <w:rFonts w:ascii="Times New Roman" w:hAnsi="Times New Roman" w:cs="Times New Roman"/>
          <w:sz w:val="24"/>
          <w:szCs w:val="24"/>
        </w:rPr>
        <w:t>instance,</w:t>
      </w:r>
      <w:r w:rsidRPr="009E0902">
        <w:rPr>
          <w:rFonts w:ascii="Times New Roman" w:hAnsi="Times New Roman" w:cs="Times New Roman"/>
          <w:sz w:val="24"/>
          <w:szCs w:val="24"/>
        </w:rPr>
        <w:t xml:space="preserve"> in test tube one, the initial concentration of </w:t>
      </w:r>
      <w:r w:rsidRPr="009E0902">
        <w:rPr>
          <w:rFonts w:ascii="Times New Roman" w:hAnsi="Times New Roman" w:cs="Times New Roman"/>
          <w:sz w:val="24"/>
          <w:szCs w:val="24"/>
        </w:rPr>
        <w:t>[SCN-]</w:t>
      </w:r>
      <w:r w:rsidRPr="009E0902">
        <w:rPr>
          <w:rFonts w:ascii="Times New Roman" w:hAnsi="Times New Roman" w:cs="Times New Roman"/>
          <w:sz w:val="24"/>
          <w:szCs w:val="24"/>
        </w:rPr>
        <w:t xml:space="preserve"> was 0.002 M and its volume was 1 mL. After dilution, the final </w:t>
      </w:r>
      <w:r w:rsidR="00B2721C" w:rsidRPr="009E0902">
        <w:rPr>
          <w:rFonts w:ascii="Times New Roman" w:hAnsi="Times New Roman" w:cs="Times New Roman"/>
          <w:sz w:val="24"/>
          <w:szCs w:val="24"/>
        </w:rPr>
        <w:t>volume</w:t>
      </w:r>
      <w:r w:rsidRPr="009E0902">
        <w:rPr>
          <w:rFonts w:ascii="Times New Roman" w:hAnsi="Times New Roman" w:cs="Times New Roman"/>
          <w:sz w:val="24"/>
          <w:szCs w:val="24"/>
        </w:rPr>
        <w:t xml:space="preserve"> was 50.0 mL. The final concentration was </w:t>
      </w:r>
      <m:oMath>
        <m:f>
          <m:fPr>
            <m:ctrlPr>
              <w:rPr>
                <w:rFonts w:ascii="Cambria Math" w:hAnsi="Cambria Math" w:cs="Times New Roman"/>
                <w:i/>
                <w:sz w:val="24"/>
                <w:szCs w:val="24"/>
              </w:rPr>
            </m:ctrlPr>
          </m:fPr>
          <m:num>
            <m:r>
              <w:rPr>
                <w:rFonts w:ascii="Cambria Math" w:hAnsi="Cambria Math" w:cs="Times New Roman"/>
                <w:sz w:val="24"/>
                <w:szCs w:val="24"/>
              </w:rPr>
              <m:t>C1V1</m:t>
            </m:r>
          </m:num>
          <m:den>
            <m:r>
              <w:rPr>
                <w:rFonts w:ascii="Cambria Math" w:hAnsi="Cambria Math" w:cs="Times New Roman"/>
                <w:sz w:val="24"/>
                <w:szCs w:val="24"/>
              </w:rPr>
              <m:t>V2</m:t>
            </m:r>
          </m:den>
        </m:f>
      </m:oMath>
      <w:r w:rsidRPr="009E0902">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r>
              <w:rPr>
                <w:rFonts w:ascii="Cambria Math" w:hAnsi="Cambria Math" w:cs="Times New Roman"/>
                <w:sz w:val="24"/>
                <w:szCs w:val="24"/>
              </w:rPr>
              <m:t xml:space="preserve"> x 0.002</m:t>
            </m:r>
          </m:num>
          <m:den>
            <m:r>
              <w:rPr>
                <w:rFonts w:ascii="Cambria Math" w:hAnsi="Cambria Math" w:cs="Times New Roman"/>
                <w:sz w:val="24"/>
                <w:szCs w:val="24"/>
              </w:rPr>
              <m:t>50</m:t>
            </m:r>
          </m:den>
        </m:f>
      </m:oMath>
      <w:r w:rsidRPr="009E0902">
        <w:rPr>
          <w:rFonts w:ascii="Times New Roman" w:eastAsiaTheme="minorEastAsia" w:hAnsi="Times New Roman" w:cs="Times New Roman"/>
          <w:sz w:val="24"/>
          <w:szCs w:val="24"/>
        </w:rPr>
        <w:t xml:space="preserve"> = 0.</w:t>
      </w:r>
      <w:r w:rsidRPr="009E0902">
        <w:rPr>
          <w:rFonts w:ascii="Times New Roman" w:eastAsiaTheme="minorEastAsia" w:hAnsi="Times New Roman" w:cs="Times New Roman"/>
          <w:sz w:val="24"/>
          <w:szCs w:val="24"/>
        </w:rPr>
        <w:t>00004</w:t>
      </w:r>
      <w:r w:rsidRPr="009E0902">
        <w:rPr>
          <w:rFonts w:ascii="Times New Roman" w:eastAsiaTheme="minorEastAsia" w:hAnsi="Times New Roman" w:cs="Times New Roman"/>
          <w:sz w:val="24"/>
          <w:szCs w:val="24"/>
        </w:rPr>
        <w:t xml:space="preserve"> M.</w:t>
      </w:r>
      <w:r w:rsidR="00D20585" w:rsidRPr="009E0902">
        <w:rPr>
          <w:rFonts w:ascii="Times New Roman" w:eastAsiaTheme="minorEastAsia" w:hAnsi="Times New Roman" w:cs="Times New Roman"/>
          <w:sz w:val="24"/>
          <w:szCs w:val="24"/>
        </w:rPr>
        <w:t xml:space="preserve"> This was done for all the other test tubes before a graph of absorbance against was plotted.</w:t>
      </w:r>
    </w:p>
    <w:p w:rsidR="00DD6676" w:rsidRPr="009E0902" w:rsidRDefault="00854844" w:rsidP="00DD6676">
      <w:pPr>
        <w:keepNext/>
        <w:spacing w:line="480" w:lineRule="auto"/>
        <w:jc w:val="center"/>
      </w:pPr>
      <w:r w:rsidRPr="009E0902">
        <w:rPr>
          <w:noProof/>
        </w:rPr>
        <w:drawing>
          <wp:inline distT="0" distB="0" distL="0" distR="0" wp14:anchorId="7067E827" wp14:editId="5D42228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D6676" w:rsidRPr="009E0902" w:rsidRDefault="00DD6676" w:rsidP="00DD6676">
      <w:pPr>
        <w:pStyle w:val="Caption"/>
        <w:jc w:val="center"/>
        <w:rPr>
          <w:rFonts w:ascii="Times New Roman" w:hAnsi="Times New Roman" w:cs="Times New Roman"/>
          <w:color w:val="auto"/>
          <w:sz w:val="24"/>
          <w:szCs w:val="24"/>
        </w:rPr>
      </w:pPr>
      <w:r w:rsidRPr="009E0902">
        <w:rPr>
          <w:color w:val="auto"/>
        </w:rPr>
        <w:t xml:space="preserve">Figure </w:t>
      </w:r>
      <w:r w:rsidRPr="009E0902">
        <w:rPr>
          <w:color w:val="auto"/>
        </w:rPr>
        <w:fldChar w:fldCharType="begin"/>
      </w:r>
      <w:r w:rsidRPr="009E0902">
        <w:rPr>
          <w:color w:val="auto"/>
        </w:rPr>
        <w:instrText xml:space="preserve"> SEQ Figure \* ARABIC </w:instrText>
      </w:r>
      <w:r w:rsidRPr="009E0902">
        <w:rPr>
          <w:color w:val="auto"/>
        </w:rPr>
        <w:fldChar w:fldCharType="separate"/>
      </w:r>
      <w:r w:rsidRPr="009E0902">
        <w:rPr>
          <w:noProof/>
          <w:color w:val="auto"/>
        </w:rPr>
        <w:t>1</w:t>
      </w:r>
      <w:r w:rsidRPr="009E0902">
        <w:rPr>
          <w:color w:val="auto"/>
        </w:rPr>
        <w:fldChar w:fldCharType="end"/>
      </w:r>
      <w:r w:rsidRPr="009E0902">
        <w:rPr>
          <w:color w:val="auto"/>
        </w:rPr>
        <w:t>: graph of Absorbance (y axis) versus [FeSCN+2] (x-axis)</w:t>
      </w:r>
    </w:p>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b/>
          <w:sz w:val="24"/>
          <w:szCs w:val="24"/>
        </w:rPr>
        <w:t>Part 2:</w:t>
      </w:r>
      <w:r w:rsidRPr="009E0902">
        <w:rPr>
          <w:rFonts w:ascii="Times New Roman" w:hAnsi="Times New Roman" w:cs="Times New Roman"/>
          <w:sz w:val="24"/>
          <w:szCs w:val="24"/>
        </w:rPr>
        <w:t xml:space="preserve">  </w:t>
      </w:r>
      <w:r w:rsidRPr="009E0902">
        <w:rPr>
          <w:rFonts w:ascii="Times New Roman" w:hAnsi="Times New Roman" w:cs="Times New Roman"/>
          <w:sz w:val="24"/>
          <w:szCs w:val="24"/>
        </w:rPr>
        <w:tab/>
        <w:t>Initial [Fe(NO</w:t>
      </w:r>
      <w:r w:rsidRPr="009E0902">
        <w:rPr>
          <w:rFonts w:ascii="Times New Roman" w:hAnsi="Times New Roman" w:cs="Times New Roman"/>
          <w:sz w:val="24"/>
          <w:szCs w:val="24"/>
          <w:vertAlign w:val="subscript"/>
        </w:rPr>
        <w:t>3</w:t>
      </w:r>
      <w:r w:rsidRPr="009E0902">
        <w:rPr>
          <w:rFonts w:ascii="Times New Roman" w:hAnsi="Times New Roman" w:cs="Times New Roman"/>
          <w:sz w:val="24"/>
          <w:szCs w:val="24"/>
        </w:rPr>
        <w:t>)</w:t>
      </w:r>
      <w:r w:rsidRPr="009E0902">
        <w:rPr>
          <w:rFonts w:ascii="Times New Roman" w:hAnsi="Times New Roman" w:cs="Times New Roman"/>
          <w:sz w:val="24"/>
          <w:szCs w:val="24"/>
          <w:vertAlign w:val="subscript"/>
        </w:rPr>
        <w:t>3</w:t>
      </w:r>
      <w:r w:rsidRPr="009E0902">
        <w:rPr>
          <w:rFonts w:ascii="Times New Roman" w:hAnsi="Times New Roman" w:cs="Times New Roman"/>
          <w:sz w:val="24"/>
          <w:szCs w:val="24"/>
        </w:rPr>
        <w:t>] __</w:t>
      </w:r>
      <w:r w:rsidR="00D926DB" w:rsidRPr="009E0902">
        <w:rPr>
          <w:rFonts w:ascii="Times New Roman" w:hAnsi="Times New Roman" w:cs="Times New Roman"/>
          <w:sz w:val="24"/>
          <w:szCs w:val="24"/>
        </w:rPr>
        <w:t>0.00200 M</w:t>
      </w:r>
      <w:r w:rsidRPr="009E0902">
        <w:rPr>
          <w:rFonts w:ascii="Times New Roman" w:hAnsi="Times New Roman" w:cs="Times New Roman"/>
          <w:sz w:val="24"/>
          <w:szCs w:val="24"/>
        </w:rPr>
        <w:t>__________________________________</w:t>
      </w:r>
    </w:p>
    <w:p w:rsidR="00AB3653" w:rsidRPr="009E0902" w:rsidRDefault="00AB3653"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b/>
      </w:r>
      <w:r w:rsidRPr="009E0902">
        <w:rPr>
          <w:rFonts w:ascii="Times New Roman" w:hAnsi="Times New Roman" w:cs="Times New Roman"/>
          <w:sz w:val="24"/>
          <w:szCs w:val="24"/>
        </w:rPr>
        <w:tab/>
        <w:t>Initial [KSCN]_____</w:t>
      </w:r>
      <w:r w:rsidR="00D926DB" w:rsidRPr="009E0902">
        <w:rPr>
          <w:rFonts w:ascii="Times New Roman" w:hAnsi="Times New Roman" w:cs="Times New Roman"/>
          <w:sz w:val="24"/>
          <w:szCs w:val="24"/>
        </w:rPr>
        <w:t>0.00200 M</w:t>
      </w:r>
      <w:r w:rsidRPr="009E0902">
        <w:rPr>
          <w:rFonts w:ascii="Times New Roman" w:hAnsi="Times New Roman" w:cs="Times New Roman"/>
          <w:sz w:val="24"/>
          <w:szCs w:val="24"/>
        </w:rPr>
        <w:t>__________________________________</w:t>
      </w:r>
    </w:p>
    <w:tbl>
      <w:tblPr>
        <w:tblStyle w:val="TableGrid"/>
        <w:tblW w:w="0" w:type="auto"/>
        <w:tblLook w:val="04A0" w:firstRow="1" w:lastRow="0" w:firstColumn="1" w:lastColumn="0" w:noHBand="0" w:noVBand="1"/>
      </w:tblPr>
      <w:tblGrid>
        <w:gridCol w:w="1498"/>
        <w:gridCol w:w="1547"/>
        <w:gridCol w:w="1547"/>
        <w:gridCol w:w="1577"/>
        <w:gridCol w:w="1578"/>
        <w:gridCol w:w="1603"/>
      </w:tblGrid>
      <w:tr w:rsidR="009E0902" w:rsidRPr="009E0902" w:rsidTr="00120DE7">
        <w:tc>
          <w:tcPr>
            <w:tcW w:w="1544"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Test Tube</w:t>
            </w:r>
          </w:p>
        </w:tc>
        <w:tc>
          <w:tcPr>
            <w:tcW w:w="1591"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mLs Fe</w:t>
            </w:r>
            <w:r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rPr>
              <w:t xml:space="preserve"> added</w:t>
            </w:r>
          </w:p>
        </w:tc>
        <w:tc>
          <w:tcPr>
            <w:tcW w:w="1591"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mLs SCN</w:t>
            </w:r>
            <w:r w:rsidRPr="009E0902">
              <w:rPr>
                <w:rFonts w:ascii="Times New Roman" w:hAnsi="Times New Roman" w:cs="Times New Roman"/>
                <w:sz w:val="24"/>
                <w:szCs w:val="24"/>
                <w:vertAlign w:val="superscript"/>
              </w:rPr>
              <w:t xml:space="preserve">- </w:t>
            </w:r>
            <w:r w:rsidRPr="009E0902">
              <w:rPr>
                <w:rFonts w:ascii="Times New Roman" w:hAnsi="Times New Roman" w:cs="Times New Roman"/>
                <w:sz w:val="24"/>
                <w:szCs w:val="24"/>
              </w:rPr>
              <w:t>added</w:t>
            </w:r>
          </w:p>
        </w:tc>
        <w:tc>
          <w:tcPr>
            <w:tcW w:w="1616" w:type="dxa"/>
          </w:tcPr>
          <w:p w:rsidR="00120DE7" w:rsidRPr="009E0902" w:rsidRDefault="00120DE7" w:rsidP="005C2D83">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[Fe</w:t>
            </w:r>
            <w:r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rPr>
              <w:t>]</w:t>
            </w:r>
          </w:p>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after mixing</w:t>
            </w:r>
          </w:p>
        </w:tc>
        <w:tc>
          <w:tcPr>
            <w:tcW w:w="1617" w:type="dxa"/>
          </w:tcPr>
          <w:p w:rsidR="00120DE7" w:rsidRPr="009E0902" w:rsidRDefault="00120DE7" w:rsidP="005C2D83">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[SCN</w:t>
            </w:r>
            <w:r w:rsidRPr="009E0902">
              <w:rPr>
                <w:rFonts w:ascii="Times New Roman" w:hAnsi="Times New Roman" w:cs="Times New Roman"/>
                <w:sz w:val="24"/>
                <w:szCs w:val="24"/>
                <w:vertAlign w:val="superscript"/>
              </w:rPr>
              <w:t>-</w:t>
            </w:r>
            <w:r w:rsidRPr="009E0902">
              <w:rPr>
                <w:rFonts w:ascii="Times New Roman" w:hAnsi="Times New Roman" w:cs="Times New Roman"/>
                <w:sz w:val="24"/>
                <w:szCs w:val="24"/>
              </w:rPr>
              <w:t>]</w:t>
            </w:r>
          </w:p>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after mixing</w:t>
            </w:r>
          </w:p>
        </w:tc>
        <w:tc>
          <w:tcPr>
            <w:tcW w:w="1617" w:type="dxa"/>
          </w:tcPr>
          <w:p w:rsidR="00120DE7" w:rsidRPr="009E0902" w:rsidRDefault="00120DE7" w:rsidP="005C2D83">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Absorbance</w:t>
            </w:r>
          </w:p>
        </w:tc>
      </w:tr>
      <w:tr w:rsidR="009E0902" w:rsidRPr="009E0902" w:rsidTr="00120DE7">
        <w:tc>
          <w:tcPr>
            <w:tcW w:w="1544"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1</w:t>
            </w:r>
          </w:p>
        </w:tc>
        <w:tc>
          <w:tcPr>
            <w:tcW w:w="1591" w:type="dxa"/>
          </w:tcPr>
          <w:p w:rsidR="00120DE7" w:rsidRPr="009E0902" w:rsidRDefault="001F7EA2" w:rsidP="001F7EA2">
            <w:pPr>
              <w:jc w:val="center"/>
              <w:rPr>
                <w:rFonts w:ascii="Times New Roman" w:hAnsi="Times New Roman" w:cs="Times New Roman"/>
                <w:sz w:val="24"/>
                <w:szCs w:val="24"/>
              </w:rPr>
            </w:pPr>
            <w:r w:rsidRPr="009E0902">
              <w:rPr>
                <w:rFonts w:ascii="Times New Roman" w:hAnsi="Times New Roman" w:cs="Times New Roman"/>
                <w:sz w:val="24"/>
                <w:szCs w:val="24"/>
              </w:rPr>
              <w:t>3.00 mL</w:t>
            </w:r>
          </w:p>
        </w:tc>
        <w:tc>
          <w:tcPr>
            <w:tcW w:w="1591" w:type="dxa"/>
          </w:tcPr>
          <w:p w:rsidR="00120DE7" w:rsidRPr="009E0902" w:rsidRDefault="002603EC"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1.00 mL</w:t>
            </w:r>
          </w:p>
        </w:tc>
        <w:tc>
          <w:tcPr>
            <w:tcW w:w="1616"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617"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0.0002 M</w:t>
            </w:r>
          </w:p>
        </w:tc>
        <w:tc>
          <w:tcPr>
            <w:tcW w:w="1617" w:type="dxa"/>
          </w:tcPr>
          <w:p w:rsidR="00120DE7" w:rsidRPr="009E0902" w:rsidRDefault="00932B5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0.124</w:t>
            </w:r>
          </w:p>
        </w:tc>
      </w:tr>
      <w:tr w:rsidR="009E0902" w:rsidRPr="009E0902" w:rsidTr="00120DE7">
        <w:tc>
          <w:tcPr>
            <w:tcW w:w="1544"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2</w:t>
            </w:r>
          </w:p>
        </w:tc>
        <w:tc>
          <w:tcPr>
            <w:tcW w:w="1591" w:type="dxa"/>
          </w:tcPr>
          <w:p w:rsidR="00120DE7" w:rsidRPr="009E0902" w:rsidRDefault="001F7EA2" w:rsidP="001F7EA2">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3.00 mL</w:t>
            </w:r>
          </w:p>
        </w:tc>
        <w:tc>
          <w:tcPr>
            <w:tcW w:w="1591" w:type="dxa"/>
          </w:tcPr>
          <w:p w:rsidR="00120DE7" w:rsidRPr="009E0902" w:rsidRDefault="002603EC"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2.00 mL</w:t>
            </w:r>
          </w:p>
        </w:tc>
        <w:tc>
          <w:tcPr>
            <w:tcW w:w="1616"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617"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0.0004 M</w:t>
            </w:r>
          </w:p>
        </w:tc>
        <w:tc>
          <w:tcPr>
            <w:tcW w:w="1617" w:type="dxa"/>
          </w:tcPr>
          <w:p w:rsidR="00120DE7" w:rsidRPr="009E0902" w:rsidRDefault="00932B5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0.213</w:t>
            </w:r>
          </w:p>
        </w:tc>
      </w:tr>
      <w:tr w:rsidR="009E0902" w:rsidRPr="009E0902" w:rsidTr="00120DE7">
        <w:tc>
          <w:tcPr>
            <w:tcW w:w="1544"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3</w:t>
            </w:r>
          </w:p>
        </w:tc>
        <w:tc>
          <w:tcPr>
            <w:tcW w:w="1591" w:type="dxa"/>
          </w:tcPr>
          <w:p w:rsidR="00120DE7" w:rsidRPr="009E0902" w:rsidRDefault="001F7EA2" w:rsidP="001F7EA2">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3.00 mL</w:t>
            </w:r>
          </w:p>
        </w:tc>
        <w:tc>
          <w:tcPr>
            <w:tcW w:w="1591" w:type="dxa"/>
          </w:tcPr>
          <w:p w:rsidR="00120DE7" w:rsidRPr="009E0902" w:rsidRDefault="002603EC"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3.00 mL</w:t>
            </w:r>
          </w:p>
        </w:tc>
        <w:tc>
          <w:tcPr>
            <w:tcW w:w="1616"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617"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617" w:type="dxa"/>
          </w:tcPr>
          <w:p w:rsidR="00120DE7" w:rsidRPr="009E0902" w:rsidRDefault="00932B5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0.332</w:t>
            </w:r>
          </w:p>
        </w:tc>
      </w:tr>
      <w:tr w:rsidR="009E0902" w:rsidRPr="009E0902" w:rsidTr="00120DE7">
        <w:tc>
          <w:tcPr>
            <w:tcW w:w="1544"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4</w:t>
            </w:r>
          </w:p>
        </w:tc>
        <w:tc>
          <w:tcPr>
            <w:tcW w:w="1591" w:type="dxa"/>
          </w:tcPr>
          <w:p w:rsidR="00120DE7" w:rsidRPr="009E0902" w:rsidRDefault="001F7EA2" w:rsidP="001F7EA2">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3.00 mL</w:t>
            </w:r>
          </w:p>
        </w:tc>
        <w:tc>
          <w:tcPr>
            <w:tcW w:w="1591" w:type="dxa"/>
          </w:tcPr>
          <w:p w:rsidR="00120DE7" w:rsidRPr="009E0902" w:rsidRDefault="002603EC"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4.00 mL</w:t>
            </w:r>
          </w:p>
        </w:tc>
        <w:tc>
          <w:tcPr>
            <w:tcW w:w="1616"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617"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0.0008 M</w:t>
            </w:r>
          </w:p>
        </w:tc>
        <w:tc>
          <w:tcPr>
            <w:tcW w:w="1617" w:type="dxa"/>
          </w:tcPr>
          <w:p w:rsidR="00120DE7" w:rsidRPr="009E0902" w:rsidRDefault="00932B5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0.412</w:t>
            </w:r>
          </w:p>
        </w:tc>
      </w:tr>
      <w:tr w:rsidR="009E0902" w:rsidRPr="009E0902" w:rsidTr="00120DE7">
        <w:tc>
          <w:tcPr>
            <w:tcW w:w="1544"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w:t>
            </w:r>
          </w:p>
        </w:tc>
        <w:tc>
          <w:tcPr>
            <w:tcW w:w="1591" w:type="dxa"/>
          </w:tcPr>
          <w:p w:rsidR="00120DE7" w:rsidRPr="009E0902" w:rsidRDefault="001F7EA2" w:rsidP="001F7EA2">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3.00 mL</w:t>
            </w:r>
          </w:p>
        </w:tc>
        <w:tc>
          <w:tcPr>
            <w:tcW w:w="1591" w:type="dxa"/>
          </w:tcPr>
          <w:p w:rsidR="00120DE7" w:rsidRPr="009E0902" w:rsidRDefault="002603EC"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5.00 mL</w:t>
            </w:r>
          </w:p>
        </w:tc>
        <w:tc>
          <w:tcPr>
            <w:tcW w:w="1616"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617" w:type="dxa"/>
          </w:tcPr>
          <w:p w:rsidR="00120DE7" w:rsidRPr="009E0902" w:rsidRDefault="008B19CA"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0.001 M</w:t>
            </w:r>
          </w:p>
        </w:tc>
        <w:tc>
          <w:tcPr>
            <w:tcW w:w="1617" w:type="dxa"/>
          </w:tcPr>
          <w:p w:rsidR="00120DE7" w:rsidRPr="009E0902" w:rsidRDefault="00932B5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0.501</w:t>
            </w:r>
          </w:p>
        </w:tc>
      </w:tr>
    </w:tbl>
    <w:p w:rsidR="00DA1E1E" w:rsidRPr="009E0902" w:rsidRDefault="00DA1E1E" w:rsidP="00CF6CF6">
      <w:pPr>
        <w:spacing w:line="480" w:lineRule="auto"/>
        <w:rPr>
          <w:rFonts w:ascii="Times New Roman" w:hAnsi="Times New Roman" w:cs="Times New Roman"/>
          <w:sz w:val="24"/>
          <w:szCs w:val="24"/>
        </w:rPr>
      </w:pPr>
    </w:p>
    <w:p w:rsidR="00B43F72" w:rsidRPr="009E0902" w:rsidRDefault="00DA1E1E" w:rsidP="00127F13">
      <w:pPr>
        <w:spacing w:line="480" w:lineRule="auto"/>
        <w:ind w:firstLine="720"/>
        <w:rPr>
          <w:rFonts w:ascii="Times New Roman" w:hAnsi="Times New Roman" w:cs="Times New Roman"/>
          <w:sz w:val="24"/>
          <w:szCs w:val="24"/>
        </w:rPr>
      </w:pPr>
      <w:r w:rsidRPr="009E0902">
        <w:rPr>
          <w:rFonts w:ascii="Times New Roman" w:hAnsi="Times New Roman" w:cs="Times New Roman"/>
          <w:sz w:val="24"/>
          <w:szCs w:val="24"/>
        </w:rPr>
        <w:t xml:space="preserve">The concentration of </w:t>
      </w:r>
      <w:r w:rsidRPr="009E0902">
        <w:rPr>
          <w:rFonts w:ascii="Times New Roman" w:hAnsi="Times New Roman" w:cs="Times New Roman"/>
          <w:sz w:val="24"/>
          <w:szCs w:val="24"/>
        </w:rPr>
        <w:t>[Fe</w:t>
      </w:r>
      <w:r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rPr>
        <w:t>]</w:t>
      </w:r>
      <w:r w:rsidRPr="009E0902">
        <w:rPr>
          <w:rFonts w:ascii="Times New Roman" w:hAnsi="Times New Roman" w:cs="Times New Roman"/>
          <w:sz w:val="24"/>
          <w:szCs w:val="24"/>
        </w:rPr>
        <w:t xml:space="preserve"> is calculated using the stoichiometry formula C1V1 = C2V2. For test tube one, initial concentration was 0.200 M and the initial volume was 3 mL. After being diluted, the final volume was 10 mL. The final concentration C2 will be </w:t>
      </w:r>
      <m:oMath>
        <m:f>
          <m:fPr>
            <m:ctrlPr>
              <w:rPr>
                <w:rFonts w:ascii="Cambria Math" w:hAnsi="Cambria Math" w:cs="Times New Roman"/>
                <w:i/>
                <w:sz w:val="24"/>
                <w:szCs w:val="24"/>
              </w:rPr>
            </m:ctrlPr>
          </m:fPr>
          <m:num>
            <m:r>
              <w:rPr>
                <w:rFonts w:ascii="Cambria Math" w:hAnsi="Cambria Math" w:cs="Times New Roman"/>
                <w:sz w:val="24"/>
                <w:szCs w:val="24"/>
              </w:rPr>
              <m:t>C1V1</m:t>
            </m:r>
          </m:num>
          <m:den>
            <m:r>
              <w:rPr>
                <w:rFonts w:ascii="Cambria Math" w:hAnsi="Cambria Math" w:cs="Times New Roman"/>
                <w:sz w:val="24"/>
                <w:szCs w:val="24"/>
              </w:rPr>
              <m:t>V2</m:t>
            </m:r>
          </m:den>
        </m:f>
      </m:oMath>
      <w:r w:rsidRPr="009E0902">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 x 0.002</m:t>
            </m:r>
          </m:num>
          <m:den>
            <m:r>
              <w:rPr>
                <w:rFonts w:ascii="Cambria Math" w:hAnsi="Cambria Math" w:cs="Times New Roman"/>
                <w:sz w:val="24"/>
                <w:szCs w:val="24"/>
              </w:rPr>
              <m:t>10</m:t>
            </m:r>
          </m:den>
        </m:f>
      </m:oMath>
      <w:r w:rsidRPr="009E0902">
        <w:rPr>
          <w:rFonts w:ascii="Times New Roman" w:eastAsiaTheme="minorEastAsia" w:hAnsi="Times New Roman" w:cs="Times New Roman"/>
          <w:sz w:val="24"/>
          <w:szCs w:val="24"/>
        </w:rPr>
        <w:t xml:space="preserve"> = </w:t>
      </w:r>
      <w:r w:rsidRPr="009E0902">
        <w:rPr>
          <w:rFonts w:ascii="Times New Roman" w:eastAsiaTheme="minorEastAsia" w:hAnsi="Times New Roman" w:cs="Times New Roman"/>
          <w:sz w:val="24"/>
          <w:szCs w:val="24"/>
        </w:rPr>
        <w:t>0.0</w:t>
      </w:r>
      <w:r w:rsidR="00D20585" w:rsidRPr="009E0902">
        <w:rPr>
          <w:rFonts w:ascii="Times New Roman" w:eastAsiaTheme="minorEastAsia" w:hAnsi="Times New Roman" w:cs="Times New Roman"/>
          <w:sz w:val="24"/>
          <w:szCs w:val="24"/>
        </w:rPr>
        <w:t>0</w:t>
      </w:r>
      <w:r w:rsidRPr="009E0902">
        <w:rPr>
          <w:rFonts w:ascii="Times New Roman" w:eastAsiaTheme="minorEastAsia" w:hAnsi="Times New Roman" w:cs="Times New Roman"/>
          <w:sz w:val="24"/>
          <w:szCs w:val="24"/>
        </w:rPr>
        <w:t xml:space="preserve">06 M. This was done for all the test tubes and the same was done for </w:t>
      </w:r>
      <w:r w:rsidRPr="009E0902">
        <w:rPr>
          <w:rFonts w:ascii="Times New Roman" w:hAnsi="Times New Roman" w:cs="Times New Roman"/>
          <w:sz w:val="24"/>
          <w:szCs w:val="24"/>
        </w:rPr>
        <w:t>[SCN</w:t>
      </w:r>
      <w:r w:rsidRPr="009E0902">
        <w:rPr>
          <w:rFonts w:ascii="Times New Roman" w:hAnsi="Times New Roman" w:cs="Times New Roman"/>
          <w:sz w:val="24"/>
          <w:szCs w:val="24"/>
          <w:vertAlign w:val="superscript"/>
        </w:rPr>
        <w:t>-</w:t>
      </w:r>
      <w:r w:rsidRPr="009E0902">
        <w:rPr>
          <w:rFonts w:ascii="Times New Roman" w:hAnsi="Times New Roman" w:cs="Times New Roman"/>
          <w:sz w:val="24"/>
          <w:szCs w:val="24"/>
        </w:rPr>
        <w:t>]</w:t>
      </w:r>
      <w:r w:rsidR="00B43F72" w:rsidRPr="009E0902">
        <w:rPr>
          <w:rFonts w:ascii="Times New Roman" w:hAnsi="Times New Roman" w:cs="Times New Roman"/>
          <w:sz w:val="24"/>
          <w:szCs w:val="24"/>
        </w:rPr>
        <w:t>.</w:t>
      </w:r>
    </w:p>
    <w:p w:rsidR="00120DE7" w:rsidRPr="009E0902" w:rsidRDefault="00120DE7" w:rsidP="005C2D83">
      <w:pPr>
        <w:spacing w:line="480" w:lineRule="auto"/>
        <w:rPr>
          <w:rFonts w:ascii="Times New Roman" w:hAnsi="Times New Roman" w:cs="Times New Roman"/>
          <w:b/>
          <w:sz w:val="24"/>
          <w:szCs w:val="24"/>
        </w:rPr>
      </w:pPr>
      <w:r w:rsidRPr="009E0902">
        <w:rPr>
          <w:rFonts w:ascii="Times New Roman" w:hAnsi="Times New Roman" w:cs="Times New Roman"/>
          <w:b/>
          <w:sz w:val="24"/>
          <w:szCs w:val="24"/>
        </w:rPr>
        <w:t>4. Data Analysis</w:t>
      </w:r>
    </w:p>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Using the information from Part 2 and your graph, fill in the table below.</w:t>
      </w:r>
    </w:p>
    <w:tbl>
      <w:tblPr>
        <w:tblStyle w:val="TableGrid"/>
        <w:tblW w:w="0" w:type="auto"/>
        <w:tblLook w:val="04A0" w:firstRow="1" w:lastRow="0" w:firstColumn="1" w:lastColumn="0" w:noHBand="0" w:noVBand="1"/>
      </w:tblPr>
      <w:tblGrid>
        <w:gridCol w:w="1853"/>
        <w:gridCol w:w="1889"/>
        <w:gridCol w:w="1881"/>
        <w:gridCol w:w="1881"/>
        <w:gridCol w:w="1846"/>
      </w:tblGrid>
      <w:tr w:rsidR="009E0902" w:rsidRPr="009E0902" w:rsidTr="00107D86">
        <w:tc>
          <w:tcPr>
            <w:tcW w:w="1853"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Test Tube</w:t>
            </w:r>
          </w:p>
        </w:tc>
        <w:tc>
          <w:tcPr>
            <w:tcW w:w="1889"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[FeSCN</w:t>
            </w:r>
            <w:r w:rsidRPr="009E0902">
              <w:rPr>
                <w:rFonts w:ascii="Times New Roman" w:hAnsi="Times New Roman" w:cs="Times New Roman"/>
                <w:sz w:val="24"/>
                <w:szCs w:val="24"/>
                <w:vertAlign w:val="superscript"/>
              </w:rPr>
              <w:t>+2</w:t>
            </w:r>
            <w:r w:rsidRPr="009E0902">
              <w:rPr>
                <w:rFonts w:ascii="Times New Roman" w:hAnsi="Times New Roman" w:cs="Times New Roman"/>
                <w:sz w:val="24"/>
                <w:szCs w:val="24"/>
              </w:rPr>
              <w:t>]</w:t>
            </w:r>
            <w:r w:rsidR="004E5067" w:rsidRPr="009E0902">
              <w:rPr>
                <w:rFonts w:ascii="Times New Roman" w:hAnsi="Times New Roman" w:cs="Times New Roman"/>
                <w:sz w:val="24"/>
                <w:szCs w:val="24"/>
                <w:vertAlign w:val="subscript"/>
              </w:rPr>
              <w:t>eq</w:t>
            </w:r>
            <w:r w:rsidRPr="009E0902">
              <w:rPr>
                <w:rFonts w:ascii="Times New Roman" w:hAnsi="Times New Roman" w:cs="Times New Roman"/>
                <w:sz w:val="24"/>
                <w:szCs w:val="24"/>
                <w:vertAlign w:val="subscript"/>
              </w:rPr>
              <w:t xml:space="preserve"> </w:t>
            </w:r>
            <w:r w:rsidRPr="009E0902">
              <w:rPr>
                <w:rFonts w:ascii="Times New Roman" w:hAnsi="Times New Roman" w:cs="Times New Roman"/>
                <w:sz w:val="24"/>
                <w:szCs w:val="24"/>
              </w:rPr>
              <w:t>from graph and absorbance</w:t>
            </w:r>
          </w:p>
        </w:tc>
        <w:tc>
          <w:tcPr>
            <w:tcW w:w="1881"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[Fe</w:t>
            </w:r>
            <w:r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rPr>
              <w:t xml:space="preserve">] </w:t>
            </w:r>
            <w:r w:rsidRPr="009E0902">
              <w:rPr>
                <w:rFonts w:ascii="Times New Roman" w:hAnsi="Times New Roman" w:cs="Times New Roman"/>
                <w:sz w:val="24"/>
                <w:szCs w:val="24"/>
                <w:vertAlign w:val="subscript"/>
              </w:rPr>
              <w:t>after mixing</w:t>
            </w:r>
            <w:r w:rsidRPr="009E0902">
              <w:rPr>
                <w:rFonts w:ascii="Times New Roman" w:hAnsi="Times New Roman" w:cs="Times New Roman"/>
                <w:sz w:val="24"/>
                <w:szCs w:val="24"/>
              </w:rPr>
              <w:t xml:space="preserve">    minus [FeSCN</w:t>
            </w:r>
            <w:r w:rsidRPr="009E0902">
              <w:rPr>
                <w:rFonts w:ascii="Times New Roman" w:hAnsi="Times New Roman" w:cs="Times New Roman"/>
                <w:sz w:val="24"/>
                <w:szCs w:val="24"/>
                <w:vertAlign w:val="superscript"/>
              </w:rPr>
              <w:t>+2</w:t>
            </w:r>
            <w:r w:rsidRPr="009E0902">
              <w:rPr>
                <w:rFonts w:ascii="Times New Roman" w:hAnsi="Times New Roman" w:cs="Times New Roman"/>
                <w:sz w:val="24"/>
                <w:szCs w:val="24"/>
              </w:rPr>
              <w:t>] = [Fe</w:t>
            </w:r>
            <w:r w:rsidRPr="009E0902">
              <w:rPr>
                <w:rFonts w:ascii="Times New Roman" w:hAnsi="Times New Roman" w:cs="Times New Roman"/>
                <w:sz w:val="24"/>
                <w:szCs w:val="24"/>
                <w:vertAlign w:val="superscript"/>
              </w:rPr>
              <w:t>+3</w:t>
            </w:r>
            <w:r w:rsidRPr="009E0902">
              <w:rPr>
                <w:rFonts w:ascii="Times New Roman" w:hAnsi="Times New Roman" w:cs="Times New Roman"/>
                <w:sz w:val="24"/>
                <w:szCs w:val="24"/>
              </w:rPr>
              <w:t xml:space="preserve">] </w:t>
            </w:r>
            <w:r w:rsidR="004E5067" w:rsidRPr="009E0902">
              <w:rPr>
                <w:rFonts w:ascii="Times New Roman" w:hAnsi="Times New Roman" w:cs="Times New Roman"/>
                <w:sz w:val="24"/>
                <w:szCs w:val="24"/>
                <w:vertAlign w:val="subscript"/>
              </w:rPr>
              <w:t>eq</w:t>
            </w:r>
            <w:r w:rsidRPr="009E0902">
              <w:rPr>
                <w:rFonts w:ascii="Times New Roman" w:hAnsi="Times New Roman" w:cs="Times New Roman"/>
                <w:sz w:val="24"/>
                <w:szCs w:val="24"/>
              </w:rPr>
              <w:t xml:space="preserve">    </w:t>
            </w:r>
          </w:p>
        </w:tc>
        <w:tc>
          <w:tcPr>
            <w:tcW w:w="1881" w:type="dxa"/>
          </w:tcPr>
          <w:p w:rsidR="00120DE7" w:rsidRPr="009E0902" w:rsidRDefault="00120DE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[SCN</w:t>
            </w:r>
            <w:r w:rsidRPr="009E0902">
              <w:rPr>
                <w:rFonts w:ascii="Times New Roman" w:hAnsi="Times New Roman" w:cs="Times New Roman"/>
                <w:sz w:val="24"/>
                <w:szCs w:val="24"/>
                <w:vertAlign w:val="superscript"/>
              </w:rPr>
              <w:t>-</w:t>
            </w:r>
            <w:r w:rsidRPr="009E0902">
              <w:rPr>
                <w:rFonts w:ascii="Times New Roman" w:hAnsi="Times New Roman" w:cs="Times New Roman"/>
                <w:sz w:val="24"/>
                <w:szCs w:val="24"/>
              </w:rPr>
              <w:t xml:space="preserve">] </w:t>
            </w:r>
            <w:r w:rsidRPr="009E0902">
              <w:rPr>
                <w:rFonts w:ascii="Times New Roman" w:hAnsi="Times New Roman" w:cs="Times New Roman"/>
                <w:sz w:val="24"/>
                <w:szCs w:val="24"/>
                <w:vertAlign w:val="subscript"/>
              </w:rPr>
              <w:t>after mixing</w:t>
            </w:r>
            <w:r w:rsidRPr="009E0902">
              <w:rPr>
                <w:rFonts w:ascii="Times New Roman" w:hAnsi="Times New Roman" w:cs="Times New Roman"/>
                <w:sz w:val="24"/>
                <w:szCs w:val="24"/>
              </w:rPr>
              <w:t xml:space="preserve">    minus [FeSCN</w:t>
            </w:r>
            <w:r w:rsidRPr="009E0902">
              <w:rPr>
                <w:rFonts w:ascii="Times New Roman" w:hAnsi="Times New Roman" w:cs="Times New Roman"/>
                <w:sz w:val="24"/>
                <w:szCs w:val="24"/>
                <w:vertAlign w:val="superscript"/>
              </w:rPr>
              <w:t>+2</w:t>
            </w:r>
            <w:r w:rsidRPr="009E0902">
              <w:rPr>
                <w:rFonts w:ascii="Times New Roman" w:hAnsi="Times New Roman" w:cs="Times New Roman"/>
                <w:sz w:val="24"/>
                <w:szCs w:val="24"/>
              </w:rPr>
              <w:t>]</w:t>
            </w:r>
            <w:r w:rsidR="004E5067" w:rsidRPr="009E0902">
              <w:rPr>
                <w:rFonts w:ascii="Times New Roman" w:hAnsi="Times New Roman" w:cs="Times New Roman"/>
                <w:sz w:val="24"/>
                <w:szCs w:val="24"/>
              </w:rPr>
              <w:t xml:space="preserve"> = [SCN</w:t>
            </w:r>
            <w:r w:rsidR="004E5067" w:rsidRPr="009E0902">
              <w:rPr>
                <w:rFonts w:ascii="Times New Roman" w:hAnsi="Times New Roman" w:cs="Times New Roman"/>
                <w:sz w:val="24"/>
                <w:szCs w:val="24"/>
                <w:vertAlign w:val="superscript"/>
              </w:rPr>
              <w:t>-</w:t>
            </w:r>
            <w:r w:rsidR="004E5067" w:rsidRPr="009E0902">
              <w:rPr>
                <w:rFonts w:ascii="Times New Roman" w:hAnsi="Times New Roman" w:cs="Times New Roman"/>
                <w:sz w:val="24"/>
                <w:szCs w:val="24"/>
              </w:rPr>
              <w:t xml:space="preserve">] </w:t>
            </w:r>
            <w:r w:rsidR="004E5067" w:rsidRPr="009E0902">
              <w:rPr>
                <w:rFonts w:ascii="Times New Roman" w:hAnsi="Times New Roman" w:cs="Times New Roman"/>
                <w:sz w:val="24"/>
                <w:szCs w:val="24"/>
                <w:vertAlign w:val="subscript"/>
              </w:rPr>
              <w:t>eq</w:t>
            </w:r>
          </w:p>
        </w:tc>
        <w:tc>
          <w:tcPr>
            <w:tcW w:w="1846" w:type="dxa"/>
          </w:tcPr>
          <w:p w:rsidR="004E5067" w:rsidRPr="009E0902" w:rsidRDefault="004E5067" w:rsidP="005C2D83">
            <w:pPr>
              <w:spacing w:line="480" w:lineRule="auto"/>
              <w:rPr>
                <w:rFonts w:ascii="Times New Roman" w:hAnsi="Times New Roman" w:cs="Times New Roman"/>
                <w:sz w:val="24"/>
                <w:szCs w:val="24"/>
              </w:rPr>
            </w:pPr>
          </w:p>
          <w:p w:rsidR="00120DE7" w:rsidRPr="009E0902" w:rsidRDefault="004E5067" w:rsidP="005C2D83">
            <w:pPr>
              <w:spacing w:line="480" w:lineRule="auto"/>
              <w:jc w:val="center"/>
              <w:rPr>
                <w:rFonts w:ascii="Times New Roman" w:hAnsi="Times New Roman" w:cs="Times New Roman"/>
                <w:sz w:val="24"/>
                <w:szCs w:val="24"/>
              </w:rPr>
            </w:pPr>
            <w:r w:rsidRPr="009E0902">
              <w:rPr>
                <w:rFonts w:ascii="Times New Roman" w:hAnsi="Times New Roman" w:cs="Times New Roman"/>
                <w:sz w:val="24"/>
                <w:szCs w:val="24"/>
              </w:rPr>
              <w:t>K</w:t>
            </w:r>
            <w:r w:rsidRPr="009E0902">
              <w:rPr>
                <w:rFonts w:ascii="Times New Roman" w:hAnsi="Times New Roman" w:cs="Times New Roman"/>
                <w:sz w:val="24"/>
                <w:szCs w:val="24"/>
                <w:vertAlign w:val="subscript"/>
              </w:rPr>
              <w:t>eq</w:t>
            </w:r>
          </w:p>
        </w:tc>
      </w:tr>
      <w:tr w:rsidR="009E0902" w:rsidRPr="009E0902" w:rsidTr="00107D86">
        <w:tc>
          <w:tcPr>
            <w:tcW w:w="1853"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1</w:t>
            </w:r>
          </w:p>
        </w:tc>
        <w:tc>
          <w:tcPr>
            <w:tcW w:w="1889" w:type="dxa"/>
          </w:tcPr>
          <w:p w:rsidR="00107D86" w:rsidRPr="009E0902" w:rsidRDefault="00E761A3"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0.00003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0.0002 M</w:t>
            </w:r>
          </w:p>
        </w:tc>
        <w:tc>
          <w:tcPr>
            <w:tcW w:w="1846" w:type="dxa"/>
          </w:tcPr>
          <w:p w:rsidR="00107D86" w:rsidRPr="009E0902" w:rsidRDefault="00926D22"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250</w:t>
            </w:r>
          </w:p>
        </w:tc>
      </w:tr>
      <w:tr w:rsidR="009E0902" w:rsidRPr="009E0902" w:rsidTr="00107D86">
        <w:tc>
          <w:tcPr>
            <w:tcW w:w="1853"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2</w:t>
            </w:r>
          </w:p>
        </w:tc>
        <w:tc>
          <w:tcPr>
            <w:tcW w:w="1889" w:type="dxa"/>
          </w:tcPr>
          <w:p w:rsidR="00107D86" w:rsidRPr="009E0902" w:rsidRDefault="00E761A3"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0.00005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0.0004 M</w:t>
            </w:r>
          </w:p>
        </w:tc>
        <w:tc>
          <w:tcPr>
            <w:tcW w:w="1846" w:type="dxa"/>
          </w:tcPr>
          <w:p w:rsidR="00107D86" w:rsidRPr="009E0902" w:rsidRDefault="00926D22"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208.3</w:t>
            </w:r>
          </w:p>
        </w:tc>
      </w:tr>
      <w:tr w:rsidR="009E0902" w:rsidRPr="009E0902" w:rsidTr="00107D86">
        <w:tc>
          <w:tcPr>
            <w:tcW w:w="1853"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3</w:t>
            </w:r>
          </w:p>
        </w:tc>
        <w:tc>
          <w:tcPr>
            <w:tcW w:w="1889" w:type="dxa"/>
          </w:tcPr>
          <w:p w:rsidR="00107D86" w:rsidRPr="009E0902" w:rsidRDefault="00E761A3"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0.00008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846" w:type="dxa"/>
          </w:tcPr>
          <w:p w:rsidR="00107D86" w:rsidRPr="009E0902" w:rsidRDefault="00926D22"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222.2</w:t>
            </w:r>
          </w:p>
        </w:tc>
      </w:tr>
      <w:tr w:rsidR="009E0902" w:rsidRPr="009E0902" w:rsidTr="00107D86">
        <w:tc>
          <w:tcPr>
            <w:tcW w:w="1853"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4</w:t>
            </w:r>
          </w:p>
        </w:tc>
        <w:tc>
          <w:tcPr>
            <w:tcW w:w="1889" w:type="dxa"/>
          </w:tcPr>
          <w:p w:rsidR="00107D86" w:rsidRPr="009E0902" w:rsidRDefault="00E761A3"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0.0001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0.0008 M</w:t>
            </w:r>
          </w:p>
        </w:tc>
        <w:tc>
          <w:tcPr>
            <w:tcW w:w="1846" w:type="dxa"/>
          </w:tcPr>
          <w:p w:rsidR="00107D86" w:rsidRPr="009E0902" w:rsidRDefault="00926D22"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208.3</w:t>
            </w:r>
          </w:p>
        </w:tc>
      </w:tr>
      <w:tr w:rsidR="009E0902" w:rsidRPr="009E0902" w:rsidTr="00107D86">
        <w:tc>
          <w:tcPr>
            <w:tcW w:w="1853"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5</w:t>
            </w:r>
          </w:p>
        </w:tc>
        <w:tc>
          <w:tcPr>
            <w:tcW w:w="1889" w:type="dxa"/>
          </w:tcPr>
          <w:p w:rsidR="00107D86" w:rsidRPr="009E0902" w:rsidRDefault="00E761A3"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0.00012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0.0006 M</w:t>
            </w:r>
          </w:p>
        </w:tc>
        <w:tc>
          <w:tcPr>
            <w:tcW w:w="1881" w:type="dxa"/>
          </w:tcPr>
          <w:p w:rsidR="00107D86" w:rsidRPr="009E0902" w:rsidRDefault="00107D86"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0.001 M</w:t>
            </w:r>
          </w:p>
        </w:tc>
        <w:tc>
          <w:tcPr>
            <w:tcW w:w="1846" w:type="dxa"/>
          </w:tcPr>
          <w:p w:rsidR="00107D86" w:rsidRPr="009E0902" w:rsidRDefault="00926D22" w:rsidP="00107D86">
            <w:pPr>
              <w:spacing w:line="480" w:lineRule="auto"/>
              <w:rPr>
                <w:rFonts w:ascii="Times New Roman" w:hAnsi="Times New Roman" w:cs="Times New Roman"/>
                <w:sz w:val="24"/>
                <w:szCs w:val="24"/>
              </w:rPr>
            </w:pPr>
            <w:r w:rsidRPr="009E0902">
              <w:rPr>
                <w:rFonts w:ascii="Times New Roman" w:hAnsi="Times New Roman" w:cs="Times New Roman"/>
                <w:sz w:val="24"/>
                <w:szCs w:val="24"/>
              </w:rPr>
              <w:t>200</w:t>
            </w:r>
          </w:p>
        </w:tc>
      </w:tr>
    </w:tbl>
    <w:p w:rsidR="00120DE7" w:rsidRPr="009E0902" w:rsidRDefault="00120DE7" w:rsidP="005C2D83">
      <w:pPr>
        <w:spacing w:line="480" w:lineRule="auto"/>
        <w:rPr>
          <w:rFonts w:ascii="Times New Roman" w:hAnsi="Times New Roman" w:cs="Times New Roman"/>
          <w:sz w:val="24"/>
          <w:szCs w:val="24"/>
        </w:rPr>
      </w:pPr>
    </w:p>
    <w:p w:rsidR="00F27C3B" w:rsidRPr="009E0902" w:rsidRDefault="00F27C3B" w:rsidP="00191B68">
      <w:pPr>
        <w:spacing w:line="480" w:lineRule="auto"/>
        <w:ind w:firstLine="720"/>
        <w:rPr>
          <w:rFonts w:ascii="Times New Roman" w:hAnsi="Times New Roman" w:cs="Times New Roman"/>
          <w:sz w:val="24"/>
          <w:szCs w:val="24"/>
        </w:rPr>
      </w:pPr>
      <w:r w:rsidRPr="009E0902">
        <w:rPr>
          <w:rFonts w:ascii="Times New Roman" w:hAnsi="Times New Roman" w:cs="Times New Roman"/>
          <w:sz w:val="24"/>
          <w:szCs w:val="24"/>
        </w:rPr>
        <w:t>The concentration of the complex ion in the5 test tubes is calculated using the graph equation obtained in part 1, i.e., y = 4150x – 0.0036</w:t>
      </w:r>
    </w:p>
    <w:p w:rsidR="00F27C3B" w:rsidRPr="009E0902" w:rsidRDefault="00F27C3B"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For instance, in test tube 1, the absorbance of the complex ion was 0.124. To get its concentration, the absorbance is substituted in the graph equation</w:t>
      </w:r>
    </w:p>
    <w:p w:rsidR="00F27C3B" w:rsidRPr="009E0902" w:rsidRDefault="00F27C3B" w:rsidP="00F27C3B">
      <w:pPr>
        <w:spacing w:line="480" w:lineRule="auto"/>
        <w:rPr>
          <w:rFonts w:ascii="Times New Roman" w:hAnsi="Times New Roman" w:cs="Times New Roman"/>
          <w:sz w:val="24"/>
          <w:szCs w:val="24"/>
        </w:rPr>
      </w:pPr>
      <w:r w:rsidRPr="009E0902">
        <w:rPr>
          <w:rFonts w:ascii="Times New Roman" w:hAnsi="Times New Roman" w:cs="Times New Roman"/>
          <w:sz w:val="24"/>
          <w:szCs w:val="24"/>
        </w:rPr>
        <w:t>y = 4150x – 0.0036</w:t>
      </w:r>
      <w:r w:rsidRPr="009E0902">
        <w:rPr>
          <w:rFonts w:ascii="Times New Roman" w:hAnsi="Times New Roman" w:cs="Times New Roman"/>
          <w:sz w:val="24"/>
          <w:szCs w:val="24"/>
        </w:rPr>
        <w:t xml:space="preserve"> where y is the absorbance and x the concentration</w:t>
      </w:r>
    </w:p>
    <w:p w:rsidR="00F27C3B" w:rsidRPr="009E0902" w:rsidRDefault="00F27C3B" w:rsidP="00F27C3B">
      <w:pPr>
        <w:spacing w:line="480" w:lineRule="auto"/>
        <w:rPr>
          <w:rFonts w:ascii="Times New Roman" w:hAnsi="Times New Roman" w:cs="Times New Roman"/>
          <w:sz w:val="24"/>
          <w:szCs w:val="24"/>
        </w:rPr>
      </w:pPr>
      <w:r w:rsidRPr="009E0902">
        <w:rPr>
          <w:rFonts w:ascii="Times New Roman" w:hAnsi="Times New Roman" w:cs="Times New Roman"/>
          <w:sz w:val="24"/>
          <w:szCs w:val="24"/>
        </w:rPr>
        <w:t>y = 0.124</w:t>
      </w:r>
    </w:p>
    <w:p w:rsidR="00F27C3B" w:rsidRPr="009E0902" w:rsidRDefault="00F27C3B" w:rsidP="00F27C3B">
      <w:pPr>
        <w:spacing w:line="480" w:lineRule="auto"/>
        <w:rPr>
          <w:rFonts w:ascii="Times New Roman" w:hAnsi="Times New Roman" w:cs="Times New Roman"/>
          <w:sz w:val="24"/>
          <w:szCs w:val="24"/>
        </w:rPr>
      </w:pPr>
      <w:r w:rsidRPr="009E0902">
        <w:rPr>
          <w:rFonts w:ascii="Times New Roman" w:hAnsi="Times New Roman" w:cs="Times New Roman"/>
          <w:sz w:val="24"/>
          <w:szCs w:val="24"/>
        </w:rPr>
        <w:t>Therefore, 0.124 = 4150x – 0.0036</w:t>
      </w:r>
    </w:p>
    <w:p w:rsidR="00F27C3B" w:rsidRPr="009E0902" w:rsidRDefault="00F27C3B" w:rsidP="00F27C3B">
      <w:pPr>
        <w:spacing w:line="480" w:lineRule="auto"/>
        <w:rPr>
          <w:rFonts w:ascii="Times New Roman" w:hAnsi="Times New Roman" w:cs="Times New Roman"/>
          <w:sz w:val="24"/>
          <w:szCs w:val="24"/>
        </w:rPr>
      </w:pPr>
      <w:r w:rsidRPr="009E0902">
        <w:rPr>
          <w:rFonts w:ascii="Times New Roman" w:hAnsi="Times New Roman" w:cs="Times New Roman"/>
          <w:sz w:val="24"/>
          <w:szCs w:val="24"/>
        </w:rPr>
        <w:t>0.124 + 0.0036 = 4150 x</w:t>
      </w:r>
    </w:p>
    <w:p w:rsidR="00F27C3B" w:rsidRPr="009E0902" w:rsidRDefault="00F27C3B" w:rsidP="00F27C3B">
      <w:pPr>
        <w:spacing w:line="480" w:lineRule="auto"/>
        <w:rPr>
          <w:rFonts w:ascii="Times New Roman" w:hAnsi="Times New Roman" w:cs="Times New Roman"/>
          <w:sz w:val="24"/>
          <w:szCs w:val="24"/>
        </w:rPr>
      </w:pPr>
      <w:r w:rsidRPr="009E0902">
        <w:rPr>
          <w:rFonts w:ascii="Times New Roman" w:hAnsi="Times New Roman" w:cs="Times New Roman"/>
          <w:sz w:val="24"/>
          <w:szCs w:val="24"/>
        </w:rPr>
        <w:t>0.1276 = 4150x</w:t>
      </w:r>
    </w:p>
    <w:p w:rsidR="00F27C3B" w:rsidRPr="009E0902" w:rsidRDefault="00F27C3B" w:rsidP="00F27C3B">
      <w:pPr>
        <w:spacing w:line="480" w:lineRule="auto"/>
        <w:rPr>
          <w:rFonts w:ascii="Times New Roman" w:hAnsi="Times New Roman" w:cs="Times New Roman"/>
          <w:sz w:val="24"/>
          <w:szCs w:val="24"/>
        </w:rPr>
      </w:pPr>
      <w:r w:rsidRPr="009E0902">
        <w:rPr>
          <w:rFonts w:ascii="Times New Roman" w:hAnsi="Times New Roman" w:cs="Times New Roman"/>
          <w:sz w:val="24"/>
          <w:szCs w:val="24"/>
        </w:rPr>
        <w:t>x = 0.00003 M</w:t>
      </w:r>
    </w:p>
    <w:p w:rsidR="00F27C3B" w:rsidRPr="009E0902" w:rsidRDefault="00F27C3B"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The same is done for the other four test tubes.</w:t>
      </w:r>
    </w:p>
    <w:p w:rsidR="004E5067" w:rsidRPr="009E0902" w:rsidRDefault="004E5067" w:rsidP="005C2D83">
      <w:pPr>
        <w:spacing w:line="480" w:lineRule="auto"/>
        <w:rPr>
          <w:rFonts w:ascii="Times New Roman" w:hAnsi="Times New Roman" w:cs="Times New Roman"/>
          <w:sz w:val="24"/>
          <w:szCs w:val="24"/>
        </w:rPr>
      </w:pPr>
      <w:r w:rsidRPr="009E0902">
        <w:rPr>
          <w:rFonts w:ascii="Times New Roman" w:hAnsi="Times New Roman" w:cs="Times New Roman"/>
          <w:sz w:val="24"/>
          <w:szCs w:val="24"/>
        </w:rPr>
        <w:t>Determine the average K</w:t>
      </w:r>
      <w:r w:rsidRPr="009E0902">
        <w:rPr>
          <w:rFonts w:ascii="Times New Roman" w:hAnsi="Times New Roman" w:cs="Times New Roman"/>
          <w:sz w:val="24"/>
          <w:szCs w:val="24"/>
          <w:vertAlign w:val="subscript"/>
        </w:rPr>
        <w:t>eq</w:t>
      </w:r>
      <w:r w:rsidRPr="009E0902">
        <w:rPr>
          <w:rFonts w:ascii="Times New Roman" w:hAnsi="Times New Roman" w:cs="Times New Roman"/>
          <w:sz w:val="24"/>
          <w:szCs w:val="24"/>
        </w:rPr>
        <w:t xml:space="preserve"> for the reaction.</w:t>
      </w:r>
    </w:p>
    <w:p w:rsidR="00926D22" w:rsidRPr="009E0902" w:rsidRDefault="00926D22" w:rsidP="005C2D83">
      <w:pPr>
        <w:spacing w:line="480" w:lineRule="auto"/>
        <w:rPr>
          <w:rFonts w:ascii="Times New Roman" w:eastAsiaTheme="minorEastAsia" w:hAnsi="Times New Roman" w:cs="Times New Roman"/>
          <w:sz w:val="24"/>
          <w:szCs w:val="24"/>
        </w:rPr>
      </w:pPr>
      <w:r w:rsidRPr="009E0902">
        <w:rPr>
          <w:rFonts w:ascii="Times New Roman" w:hAnsi="Times New Roman" w:cs="Times New Roman"/>
          <w:sz w:val="24"/>
          <w:szCs w:val="24"/>
        </w:rPr>
        <w:t>Average K</w:t>
      </w:r>
      <w:r w:rsidRPr="009E0902">
        <w:rPr>
          <w:rFonts w:ascii="Times New Roman" w:hAnsi="Times New Roman" w:cs="Times New Roman"/>
          <w:sz w:val="24"/>
          <w:szCs w:val="24"/>
          <w:vertAlign w:val="subscript"/>
        </w:rPr>
        <w:t>eq</w:t>
      </w:r>
      <w:r w:rsidRPr="009E0902">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250+208.3+222.2+208.3+200</m:t>
            </m:r>
          </m:num>
          <m:den>
            <m:r>
              <w:rPr>
                <w:rFonts w:ascii="Cambria Math" w:hAnsi="Cambria Math" w:cs="Times New Roman"/>
                <w:sz w:val="24"/>
                <w:szCs w:val="24"/>
              </w:rPr>
              <m:t>5</m:t>
            </m:r>
          </m:den>
        </m:f>
      </m:oMath>
      <w:r w:rsidRPr="009E0902">
        <w:rPr>
          <w:rFonts w:ascii="Times New Roman" w:eastAsiaTheme="minorEastAsia" w:hAnsi="Times New Roman" w:cs="Times New Roman"/>
          <w:sz w:val="24"/>
          <w:szCs w:val="24"/>
        </w:rPr>
        <w:t xml:space="preserve"> = 217. 8</w:t>
      </w:r>
    </w:p>
    <w:p w:rsidR="00F61C99" w:rsidRPr="009E0902" w:rsidRDefault="00F61C99" w:rsidP="005C2D83">
      <w:pPr>
        <w:spacing w:line="480" w:lineRule="auto"/>
        <w:rPr>
          <w:rFonts w:ascii="Times New Roman" w:hAnsi="Times New Roman" w:cs="Times New Roman"/>
          <w:b/>
          <w:sz w:val="24"/>
          <w:szCs w:val="24"/>
        </w:rPr>
      </w:pPr>
      <w:r w:rsidRPr="009E0902">
        <w:rPr>
          <w:rFonts w:ascii="Times New Roman" w:hAnsi="Times New Roman" w:cs="Times New Roman"/>
          <w:b/>
          <w:sz w:val="24"/>
          <w:szCs w:val="24"/>
        </w:rPr>
        <w:t>Average K</w:t>
      </w:r>
      <w:r w:rsidRPr="009E0902">
        <w:rPr>
          <w:rFonts w:ascii="Times New Roman" w:hAnsi="Times New Roman" w:cs="Times New Roman"/>
          <w:b/>
          <w:sz w:val="24"/>
          <w:szCs w:val="24"/>
          <w:vertAlign w:val="subscript"/>
        </w:rPr>
        <w:t>eq</w:t>
      </w:r>
      <w:r w:rsidRPr="009E0902">
        <w:rPr>
          <w:rFonts w:ascii="Times New Roman" w:hAnsi="Times New Roman" w:cs="Times New Roman"/>
          <w:b/>
          <w:sz w:val="24"/>
          <w:szCs w:val="24"/>
        </w:rPr>
        <w:t xml:space="preserve"> =</w:t>
      </w:r>
      <w:r w:rsidRPr="009E0902">
        <w:rPr>
          <w:rFonts w:ascii="Times New Roman" w:hAnsi="Times New Roman" w:cs="Times New Roman"/>
          <w:b/>
          <w:sz w:val="24"/>
          <w:szCs w:val="24"/>
        </w:rPr>
        <w:t xml:space="preserve"> 217.8</w:t>
      </w:r>
    </w:p>
    <w:sectPr w:rsidR="00F61C99" w:rsidRPr="009E09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E2" w:rsidRDefault="00831AE2" w:rsidP="00831AE2">
      <w:pPr>
        <w:spacing w:after="0" w:line="240" w:lineRule="auto"/>
      </w:pPr>
      <w:r>
        <w:separator/>
      </w:r>
    </w:p>
  </w:endnote>
  <w:endnote w:type="continuationSeparator" w:id="0">
    <w:p w:rsidR="00831AE2" w:rsidRDefault="00831AE2" w:rsidP="0083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E2" w:rsidRDefault="00831AE2" w:rsidP="00831AE2">
      <w:pPr>
        <w:spacing w:after="0" w:line="240" w:lineRule="auto"/>
      </w:pPr>
      <w:r>
        <w:separator/>
      </w:r>
    </w:p>
  </w:footnote>
  <w:footnote w:type="continuationSeparator" w:id="0">
    <w:p w:rsidR="00831AE2" w:rsidRDefault="00831AE2" w:rsidP="0083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52464212"/>
      <w:docPartObj>
        <w:docPartGallery w:val="Page Numbers (Top of Page)"/>
        <w:docPartUnique/>
      </w:docPartObj>
    </w:sdtPr>
    <w:sdtEndPr>
      <w:rPr>
        <w:noProof/>
      </w:rPr>
    </w:sdtEndPr>
    <w:sdtContent>
      <w:p w:rsidR="00831AE2" w:rsidRPr="00831AE2" w:rsidRDefault="00831AE2">
        <w:pPr>
          <w:pStyle w:val="Header"/>
          <w:jc w:val="right"/>
          <w:rPr>
            <w:rFonts w:ascii="Times New Roman" w:hAnsi="Times New Roman" w:cs="Times New Roman"/>
            <w:sz w:val="24"/>
            <w:szCs w:val="24"/>
          </w:rPr>
        </w:pPr>
        <w:r w:rsidRPr="00831AE2">
          <w:rPr>
            <w:rFonts w:ascii="Times New Roman" w:hAnsi="Times New Roman" w:cs="Times New Roman"/>
            <w:sz w:val="24"/>
            <w:szCs w:val="24"/>
          </w:rPr>
          <w:fldChar w:fldCharType="begin"/>
        </w:r>
        <w:r w:rsidRPr="00831AE2">
          <w:rPr>
            <w:rFonts w:ascii="Times New Roman" w:hAnsi="Times New Roman" w:cs="Times New Roman"/>
            <w:sz w:val="24"/>
            <w:szCs w:val="24"/>
          </w:rPr>
          <w:instrText xml:space="preserve"> PAGE   \* MERGEFORMAT </w:instrText>
        </w:r>
        <w:r w:rsidRPr="00831AE2">
          <w:rPr>
            <w:rFonts w:ascii="Times New Roman" w:hAnsi="Times New Roman" w:cs="Times New Roman"/>
            <w:sz w:val="24"/>
            <w:szCs w:val="24"/>
          </w:rPr>
          <w:fldChar w:fldCharType="separate"/>
        </w:r>
        <w:r w:rsidR="009E0902">
          <w:rPr>
            <w:rFonts w:ascii="Times New Roman" w:hAnsi="Times New Roman" w:cs="Times New Roman"/>
            <w:noProof/>
            <w:sz w:val="24"/>
            <w:szCs w:val="24"/>
          </w:rPr>
          <w:t>6</w:t>
        </w:r>
        <w:r w:rsidRPr="00831AE2">
          <w:rPr>
            <w:rFonts w:ascii="Times New Roman" w:hAnsi="Times New Roman" w:cs="Times New Roman"/>
            <w:noProof/>
            <w:sz w:val="24"/>
            <w:szCs w:val="24"/>
          </w:rPr>
          <w:fldChar w:fldCharType="end"/>
        </w:r>
      </w:p>
    </w:sdtContent>
  </w:sdt>
  <w:p w:rsidR="00831AE2" w:rsidRDefault="00831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NLewMDc2s7Q0NbJQ0lEKTi0uzszPAykwrAUA0nLXrSwAAAA="/>
  </w:docVars>
  <w:rsids>
    <w:rsidRoot w:val="009430F2"/>
    <w:rsid w:val="00016951"/>
    <w:rsid w:val="00027220"/>
    <w:rsid w:val="00031F83"/>
    <w:rsid w:val="00047E39"/>
    <w:rsid w:val="00077F7D"/>
    <w:rsid w:val="00090EA9"/>
    <w:rsid w:val="00107D86"/>
    <w:rsid w:val="00120DE7"/>
    <w:rsid w:val="00127F13"/>
    <w:rsid w:val="00152AB7"/>
    <w:rsid w:val="00191B68"/>
    <w:rsid w:val="001948DC"/>
    <w:rsid w:val="001F7EA2"/>
    <w:rsid w:val="002603EC"/>
    <w:rsid w:val="00281BB8"/>
    <w:rsid w:val="002842CF"/>
    <w:rsid w:val="00295998"/>
    <w:rsid w:val="002E0E90"/>
    <w:rsid w:val="00376565"/>
    <w:rsid w:val="00383C7C"/>
    <w:rsid w:val="00411673"/>
    <w:rsid w:val="004330BC"/>
    <w:rsid w:val="0049796F"/>
    <w:rsid w:val="004B6FE9"/>
    <w:rsid w:val="004E118B"/>
    <w:rsid w:val="004E5067"/>
    <w:rsid w:val="0050762B"/>
    <w:rsid w:val="00526E81"/>
    <w:rsid w:val="005C2D83"/>
    <w:rsid w:val="006525AF"/>
    <w:rsid w:val="0070348D"/>
    <w:rsid w:val="007464A8"/>
    <w:rsid w:val="007A0DF0"/>
    <w:rsid w:val="00800A51"/>
    <w:rsid w:val="008020BD"/>
    <w:rsid w:val="00831AE2"/>
    <w:rsid w:val="00854844"/>
    <w:rsid w:val="008B19CA"/>
    <w:rsid w:val="008C70A4"/>
    <w:rsid w:val="008E5D64"/>
    <w:rsid w:val="0092237B"/>
    <w:rsid w:val="00926D22"/>
    <w:rsid w:val="00932B57"/>
    <w:rsid w:val="009430F2"/>
    <w:rsid w:val="00950E24"/>
    <w:rsid w:val="0095773F"/>
    <w:rsid w:val="009E0902"/>
    <w:rsid w:val="009F6258"/>
    <w:rsid w:val="00A04899"/>
    <w:rsid w:val="00A67DE2"/>
    <w:rsid w:val="00A81A20"/>
    <w:rsid w:val="00A872CD"/>
    <w:rsid w:val="00AB3653"/>
    <w:rsid w:val="00B2082E"/>
    <w:rsid w:val="00B2222D"/>
    <w:rsid w:val="00B2721C"/>
    <w:rsid w:val="00B319DF"/>
    <w:rsid w:val="00B43F72"/>
    <w:rsid w:val="00B57354"/>
    <w:rsid w:val="00B72344"/>
    <w:rsid w:val="00BD50BF"/>
    <w:rsid w:val="00CF6CF6"/>
    <w:rsid w:val="00D20585"/>
    <w:rsid w:val="00D24BBB"/>
    <w:rsid w:val="00D77BFD"/>
    <w:rsid w:val="00D926DB"/>
    <w:rsid w:val="00DA1E1E"/>
    <w:rsid w:val="00DD6676"/>
    <w:rsid w:val="00DE111A"/>
    <w:rsid w:val="00E05ADF"/>
    <w:rsid w:val="00E66213"/>
    <w:rsid w:val="00E761A3"/>
    <w:rsid w:val="00EA3B3B"/>
    <w:rsid w:val="00F02328"/>
    <w:rsid w:val="00F220C3"/>
    <w:rsid w:val="00F27C3B"/>
    <w:rsid w:val="00F404EC"/>
    <w:rsid w:val="00F61C99"/>
    <w:rsid w:val="00FA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D550"/>
  <w15:docId w15:val="{8E94EB98-9BC8-40B3-B969-8167EA82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653"/>
    <w:rPr>
      <w:color w:val="0000FF" w:themeColor="hyperlink"/>
      <w:u w:val="single"/>
    </w:rPr>
  </w:style>
  <w:style w:type="table" w:styleId="TableGrid">
    <w:name w:val="Table Grid"/>
    <w:basedOn w:val="TableNormal"/>
    <w:uiPriority w:val="59"/>
    <w:rsid w:val="00AB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42CF"/>
    <w:rPr>
      <w:color w:val="808080"/>
    </w:rPr>
  </w:style>
  <w:style w:type="paragraph" w:styleId="Header">
    <w:name w:val="header"/>
    <w:basedOn w:val="Normal"/>
    <w:link w:val="HeaderChar"/>
    <w:uiPriority w:val="99"/>
    <w:unhideWhenUsed/>
    <w:rsid w:val="0083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AE2"/>
  </w:style>
  <w:style w:type="paragraph" w:styleId="Footer">
    <w:name w:val="footer"/>
    <w:basedOn w:val="Normal"/>
    <w:link w:val="FooterChar"/>
    <w:uiPriority w:val="99"/>
    <w:unhideWhenUsed/>
    <w:rsid w:val="0083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AE2"/>
  </w:style>
  <w:style w:type="character" w:customStyle="1" w:styleId="text">
    <w:name w:val="text"/>
    <w:basedOn w:val="DefaultParagraphFont"/>
    <w:rsid w:val="002E0E90"/>
  </w:style>
  <w:style w:type="paragraph" w:styleId="Caption">
    <w:name w:val="caption"/>
    <w:basedOn w:val="Normal"/>
    <w:next w:val="Normal"/>
    <w:uiPriority w:val="35"/>
    <w:unhideWhenUsed/>
    <w:qFormat/>
    <w:rsid w:val="00DD667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AppData\Roaming\Microsoft\Excel\Book1%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Absorbance</a:t>
            </a:r>
            <a:r>
              <a:rPr lang="en-US" baseline="0"/>
              <a:t> vs. Concentration of [</a:t>
            </a:r>
            <a:r>
              <a:rPr lang="en-US" sz="1400" b="0" i="0" u="none" strike="noStrike" baseline="0">
                <a:effectLst/>
              </a:rPr>
              <a:t>FeSCN</a:t>
            </a:r>
            <a:r>
              <a:rPr lang="en-US" sz="1400" b="0" i="0" u="none" strike="noStrike" baseline="30000">
                <a:effectLst/>
              </a:rPr>
              <a:t>2+</a:t>
            </a:r>
            <a:r>
              <a:rPr lang="en-US"/>
              <a:t>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Absorbance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8.3824584426946638E-2"/>
                  <c:y val="4.2129629629629626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c:f>
              <c:numCache>
                <c:formatCode>General</c:formatCode>
                <c:ptCount val="5"/>
                <c:pt idx="0">
                  <c:v>4.0000000000000003E-5</c:v>
                </c:pt>
                <c:pt idx="1">
                  <c:v>8.0000000000000007E-5</c:v>
                </c:pt>
                <c:pt idx="2">
                  <c:v>1.2E-4</c:v>
                </c:pt>
                <c:pt idx="3">
                  <c:v>1.6000000000000001E-4</c:v>
                </c:pt>
                <c:pt idx="4">
                  <c:v>2.0000000000000001E-4</c:v>
                </c:pt>
              </c:numCache>
            </c:numRef>
          </c:xVal>
          <c:yVal>
            <c:numRef>
              <c:f>Sheet1!$B$2:$B$6</c:f>
              <c:numCache>
                <c:formatCode>General</c:formatCode>
                <c:ptCount val="5"/>
                <c:pt idx="0">
                  <c:v>0.187</c:v>
                </c:pt>
                <c:pt idx="1">
                  <c:v>0.32100000000000001</c:v>
                </c:pt>
                <c:pt idx="2">
                  <c:v>0.46400000000000002</c:v>
                </c:pt>
                <c:pt idx="3">
                  <c:v>0.64500000000000002</c:v>
                </c:pt>
                <c:pt idx="4">
                  <c:v>0.85499999999999998</c:v>
                </c:pt>
              </c:numCache>
            </c:numRef>
          </c:yVal>
          <c:smooth val="0"/>
          <c:extLst>
            <c:ext xmlns:c16="http://schemas.microsoft.com/office/drawing/2014/chart" uri="{C3380CC4-5D6E-409C-BE32-E72D297353CC}">
              <c16:uniqueId val="{00000000-2FCA-48E4-A610-3B211DD8E2D4}"/>
            </c:ext>
          </c:extLst>
        </c:ser>
        <c:dLbls>
          <c:showLegendKey val="0"/>
          <c:showVal val="0"/>
          <c:showCatName val="0"/>
          <c:showSerName val="0"/>
          <c:showPercent val="0"/>
          <c:showBubbleSize val="0"/>
        </c:dLbls>
        <c:axId val="1442969263"/>
        <c:axId val="1442971343"/>
      </c:scatterChart>
      <c:valAx>
        <c:axId val="144296926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of [FeSCN2+]</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971343"/>
        <c:crosses val="autoZero"/>
        <c:crossBetween val="midCat"/>
      </c:valAx>
      <c:valAx>
        <c:axId val="1442971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96926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4E"/>
    <w:rsid w:val="004A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5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03DC-2F10-42F9-BCAD-FA14E5BA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74</cp:revision>
  <dcterms:created xsi:type="dcterms:W3CDTF">2021-03-05T11:41:00Z</dcterms:created>
  <dcterms:modified xsi:type="dcterms:W3CDTF">2021-03-05T14:15:00Z</dcterms:modified>
</cp:coreProperties>
</file>